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A/95/2011 vom 22. Februar 2011</w:t>
      </w:r>
    </w:p>
    <w:p>
      <w:r>
        <w:t>GE Cour de justice, 2011-02-22, FR</w:t>
      </w:r>
    </w:p>
    <w:p>
      <w:r>
        <w:rPr>
          <w:b/>
        </w:rPr>
        <w:t xml:space="preserve">Quelle: </w:t>
      </w:r>
      <w:r>
        <w:t>https://mcp.opencaselaw.ch/entscheid/ge_gerichte_A_95_2011</w:t>
      </w:r>
    </w:p>
    <w:p>
      <w:r>
        <w:t>FR: GE_GERICHTE A/95/2011 du 22 février 2011</w:t>
      </w:r>
    </w:p>
    <w:p>
      <w:r>
        <w:t>IT: GE_GERICHTE A/95/2011 del 22 febbraio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22.02.2011 A/95/2011</w:t>
      </w:r>
    </w:p>
    <w:p>
      <w:r>
        <w:t>A/95/2011 ATAS/198/2011 du 22.02.2011 ( PC ) , RETIRE RÉPUBLIQUE ET CANTON DE GENÈVE POUVOIR JUDICIAIRE A/95/2011 ATAS/198/2011 COUR DE JUSTICE Chambre des assurances sociales 1 ère Chambre Arrêt du 22 février 2011 En la cause Madame M__________, domiciliée à GENEVE recourante contre SERVICE DES PRESTATIONS COMPLEMENTAIRES, sis route de Chêne 54, Genève intimé Attendu en fait que par décision du 9 avril 2010, confirmée sur opposition le 26 novembre 2010, le SERVICE DES PRESTATIONS COMPLEMENTAIRES (ci-après le SPC) a à nouveau fixé le montant des prestations complémentaires dues à Madame M__________ ; Que par courrier du 13 janvier 2011 adressé à la Chambre de céans, l'assurée a indiqué qu'elle souhaitait payer elle-même l'assurance-maladie de son fils ; Qu'une cause a été enregistrée sous le numéro A/95/2011 ; Que le 18 janvier 2011, l'assurée a demandé à ce que les pièces transmises au Tribunal le 13 janvier 2011 lui soient retournées ; que l'assurée a alors été invitée à confirmer qu'elle entendait retirer son recours ; Que dans sa réponse du 8 février 2011, le SPC a conclu au rejet du recours ; Que l'assurée a déclaré retirer son recours le 15 février 2011 ; Considérant en droit que conformément à l'art. 134 al. 1 let. a ch. 3 de la loi sur l'organisation judiciaire, du 9 octobre 2009 (LOJ; RS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les prestations complémentaires à l’assurance-vieillesse, survivants et invalidité du 6 octobre 2006 ; Que sa compétence pour juger du cas d’espèce est ainsi établie ; Que le recours a été retiré ; Qu’il convient d’en prendre acte et de rayer la cause du rôle ; PAR CES MOTIFS, LA CHAMBRE DES ASSURANCES SOCIALES : Statuant Prend acte du retrait du recours. Raye la cause du rôle. Dit que la procédure est gratuite. La greffière Nathalie LOCHER La présidente Doris GALEAZZI-WANGELER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