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A/951/2017 vom 5. September 2017</w:t>
      </w:r>
    </w:p>
    <w:p>
      <w:r>
        <w:t>GE Cour de justice, 2017-09-05, FR</w:t>
      </w:r>
    </w:p>
    <w:p>
      <w:r>
        <w:rPr>
          <w:b/>
        </w:rPr>
        <w:t xml:space="preserve">Quelle: </w:t>
      </w:r>
      <w:r>
        <w:t>https://mcp.opencaselaw.ch/entscheid/ge_gerichte_A_951_2017</w:t>
      </w:r>
    </w:p>
    <w:p>
      <w:r>
        <w:t>FR: GE_GERICHTE A/951/2017 du 5 septembre 2017</w:t>
      </w:r>
    </w:p>
    <w:p>
      <w:r>
        <w:t>IT: GE_GERICHTE A/951/2017 del 5 settembre 2017</w:t>
      </w:r>
    </w:p>
    <w:p>
      <w:pPr>
        <w:pStyle w:val="Heading2"/>
      </w:pPr>
      <w:r>
        <w:t>Regeste</w:t>
      </w:r>
    </w:p>
    <w:p>
      <w:r>
        <w:t>AVANCE DE FRAIS ; OBSERVATION DU DÉLAI ; FORCE MAJEURE ; RESTITUTION DU DÉLAI ; FORMALISME EXCESSIF ; COMMUNICATION ; NOTIFICATION DE LA DÉCISION | Recours contre un jugement du TAPI déclarant le recours irrecevable pour défaut de paiement de l'avance de frais par le recourant, vivant au foyer pour sans-abris La Virgule. Le courrier recommandé impartissant un délai de paiement de l'avance de frais n'a jamais été retiré. Dans les conditions très particulières liées au foyer et à son objectif de resocialisation, il ne pouvait être exigé que le recourant veille lui-même à relever la boîte aux lettres collective tous les jours. La perte de l'avis de retrait devait être considérée comme imprévisible et non imputable à faute au recourant, qui gère bien son courrier et se montre concerné par ses affaires. Recours admis dans la mesure de sa recevabilité. | LPA.86; LPA.16; Cst.29.al1</w:t>
      </w:r>
    </w:p>
    <w:p>
      <w:pPr>
        <w:pStyle w:val="Heading2"/>
      </w:pPr>
      <w:r>
        <w:t>Erwägungen</w:t>
      </w:r>
    </w:p>
    <w:p>
      <w:r>
        <w:rPr>
          <w:b/>
        </w:rPr>
        <w:t>E. 1</w:t>
      </w:r>
    </w:p>
    <w:p>
      <w:r>
        <w:t>ère section dans la cause Monsieur A______ contre OFFICE CANTONAL DE LA POPULATION ET DES MIGRATIONS Recours contre le jugement du Tribunal administratif de première instance du 2 mai 2017 ( JTAPI/438/2017 ) EN FAIT 1) Par décision du 8 février 2017, l'office cantonal de la population et des migrations (ci-après : OCPM) a refusé à Monsieur A______, né le ______1982, ressortissant du Portugal, le renouvellement de son autorisation de séjour. 2) Le 16 mars 2017, M. A______ a recouru contre cette décision devant le Tribunal administratif de première instance (ci-après : TAPI). 3) Par courrier recommandé du 17 mars 2017, le TAPI a imparti à l'intéressé un délai échéant le 18 avril 2017 pour procéder au paiement d'une avance de frais de CHF 500.- sous peine d'irrecevabilité du recours. 4) M. A______ n'ayant pas été atteint, un avis de retrait a été déposé dans sa boîte aux lettres le mardi 21 mars 2017. 5) Le 29 mars 2017, le pli recommandé a été retourné par la Poste au TAPI avec la mention « non réclamé ». 6) Par jugement du 2 mai 2017, le TAPI a déclaré le recours irrecevable. 7) Par acte du 9 juin 2017, M. A______ a interjeté recours contre ce jugement devant la chambre administrative de la Cour de justice (ci-après : la chambre administrative). Il a conclu à l'annulation du jugement querellé et à la « modification » de la décision « pour ne pas [le] séparer de [s]es enfants ». Il contestait la position de l'OCPM. Il n'avait pas reçu la lettre lui impartissant un délai pour payer l'avance de frais. Il avait préparé le montant de CHF 500.- et attendait chaque jour la réception de cette correspondance. Elle ne lui était jamais parvenue. Lorsqu'il avait reçu le jugement, il s'était immédiatement rendu au TAPI pour leur demander de pouvoir payer ladite avance afin que sa cause puisse être entendue. Il lui avait été répondu que c'était trop tard. Depuis que sa femme lui avait demandé de quitter le domicile conjugal, il vivait au foyer B______. Ils étaient quatorze à y être domiciliés. Une unique boîte aux lettres recevait le courrier de tous les résidents. Il était fréquent que des courriers se perdent. Les conséquences du jugement étaient dramatiques puisqu'elles le séparaient irrémédiablement de ses deux enfants. Était jointe une attestation de la directrice du foyer B______, association pour les sans-abri. Elle confirmait que M. A______ vivait actuellement et depuis de nombreux mois au foyer B______ au C______. Le foyer accueillait quatorze personnes qui y possédaient leur adresse. Une unique boîte aux lettres recevait du facteur tous les courriers adressés au foyer et comportant la mention « B______ ». Si les courriers ne faisaient pas référence à « B______ », le facteur se trompait et les courriers se perdaient dans les autres boîtes aux lettres. Un résident ou un membre de l'équipe éducative relevait le courrier chaque jour et le redistribuait à l'interne où chaque résident possédait son casier. Généralement, le courrier était bien distribué, mais il était arrivé qu'il se perde. M. A______ était une personne qui gérait bien son courrier et se montrait très concerné par ses affaires, d'autant plus si elles concernaient ses enfants ou le renouvellement de son permis. 8) Par écritures du 14 juillet 2017, l'OCPM a indiqué n'avoir pas d'observations à formuler et s'en est rapporté à justice. 9) Par courrier du 14 juillet 2017,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ATA/1028/2016 du 6 décembre 2016 consid. 2a ; ATA/916/2015 du 8 septembre 2015 consid. 2a et la jurisprudence citée). 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 c. Les juridictions administratives disposent d'une grande liberté d'organiser la mise en pratique de cette disposition et peuvent donc opter pour une communication des délais de paiement par pli recommandé ( ATA/1028/2016 précité consid. 2c ; ATA/916/2015 précité consid. 2b et la jurisprudence citée). d.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ATA/1028/2016 précité consid. 4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3) a. Un délai fixé par la loi ne peut être prolongé. Les cas de force majeure sont réservés (art. 16 al. 1 LPA). Tombent sous cette notion les événements extraordinaires et imprévisibles qui surviennent en dehors de la sphère d'activité de l'intéressé et qui s'imposent à lui de façon irrésistible (SJ 1999 I 119 ; RDAF 1991 p. 45 ; ATA/682/2017 du 20 juin 2017 consid. 1c ; ATA/261/2016 du 22 mars 2016), la charge de leur preuve incombant à la partie qui s'en prévaut ( ATA/687/2017 du 20 juin 2017 consid. 8).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Comme cela ressort toutefois expressément du texte légal, cette disposition ne s'applique qu'aux délais fixés par l'autorité, et non aux délais légaux comme dans la présente espèce. b.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du 28 octobre 2014 consid. 7a).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5) a. La notification d'un acte soumis à réception, comme un jugement, une décision ou une communication de procédure, est réputée faite au moment où l'envoi entre dans la sphère de pouvoir de son destinataire (Pierre MOOR/Étienne POLTIER, Droit administratif, vol. II, 3 ème éd., 2011, n. 2.2.8.3 p. 353 s). Il suffit que celui-ci puisse en prendre connaissance (ATF 137 III 308 consid. 3.1.2 ;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 ; ATA/713/2016 du 23 août 2016 consid. 2). 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c.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6) En l'espèce, le recourant ne conteste pas ne pas avoir versé l'avance de frais dans le délai, suffisant au sens de l'art. 86 al. 2 LPA, que le TAPI lui avait fixé, mais invoque un cas de force majeure. Le recourant connaissait l'existence de la procédure, puisque c'était lui qui l'avait initiée par son recours, et devait en conséquence veiller à une bonne réception des éventuels plis en lien avec ladite procédure. La correspondance du TAPI du 17 mars 2017 impartissant ledit délai a été envoyée par pli recommandé, à l'adresse du recourant, avec la mention du foyer « B______ ». Le recourant n'ayant pas été atteint, un avis de retrait a été déposé dans sa boîte aux lettres le mardi 21 mars 2017, selon le suivi en ligne des envois recommandés par la Poste. Le retrait n'ayant pas eu lieu dans le délai de garde échéant le 28 mars 2017, l'envoi est réputé notifié le dernier jour de celui-ci. Toutefois, la directrice de l'association B______ atteste du fait que le recourant ne bénéficiait plus d'un logement à Genève depuis de nombreux mois. Considéré comme sans-abri, il a trouvé refuge au sein du foyer d'accueil et de réinsertion de B______. Sous l'intitulé « autonomes et responsables », l'association pour sans-abri B______ se définit comme « une action citoyenne et solidaire en faveur de personnes sans toit, fondée en 1994 sur l'initiative de privés, et soutenue par la mairie de C______ (Genève). Le foyer "B______" accueille quatorze hommes adultes sans domicile fixe, motivés à améliorer leur situation personnelle et à aller vers davantage d'autonomie. Pour vivre au foyer, il faut être en mesure de payer un loyer (travailler ou bénéficier d'une assistance), être capable d'autonomie, de gérer ses problèmes pour s'intégrer à la vie communautaire. Cet hébergement est limité à deux ans. Le foyer n'est pas un hébergement d'urgence, mais un espace de réinsertion. Derrière l'hébergement un but : la réinsertion ! » (www.lavirgule.ch, consulté le 18 août 2017). La directrice a expliqué, par attestation du 18 mai 2017, que le foyer ne disposait que d'une seule boîte aux lettres et que le courrier était relevé soit par quelqu'un de l'association, soit par un résident. Elle a confirmé qu'il était fréquent que le courrier se perde à ce stade déjà si le courrier ne faisait pas clairement mention du foyer B______. En l'espèce, le TAPI a correctement adressé le pli litigieux. La directrice a développé cependant qu'une fois le courrier relevé dans la boîte aux lettres, il faisait l'objet d'une distribution à l'interne, par la personne qui l'avait relevé, dans les cases respectives des quatorze personnes logeant au sein du foyer. Selon la directrice, si le courrier était généralement bien distribué, il arrivait qu'il se perde à ce stade de distribution interne. Le foyer a pour objectif que les résidents gagnent en autonomie tout en étant confronté aux difficultés d'une vie collective. Dans ces conditions très particulières liées au foyer et à son objectif de resocialisation de toutes les personnes qui y demeurent, il ne peut être exigé du recourant qu'il veille à relever lui-même la boîte aux lettres collective tous les jours. La perte de l'avis de retrait doit être considérée comme imprévisible et non imputable à la faute de l'administré, partant de son représentant. Ceci est d'autant plus vrai que la directrice atteste du fait que le recourant, généralement, gère bien son courrier et se montre très concerné par ses affaires, d'autant plus si elles concernent ses enfants ou le renouvellement de son permis. Dans ces conditions, il doit être retenu que c'est de manière non fautive que le recourant n'a pas acquitté l'avance de frais dans le délai imparti par le TAPI. 7) La responsabilité de la perte du pli relevant de l'organisation interne et de l'objectif de réinsertion de la structure d'accueil, une copie du présent arrêt sera adressée à la directrice du foyer B______ afin que les mesures idoines soient prises, ladite organisation ne permettant pas, en l'état, de respecter les conditions, très strictes, de la LPA laquelle exige des résidents qu'ils prennent toutes les dispositions utiles pour faire en sorte d'être atteints. 8) En conséquence, le recours sera admis dans la mesure où il est recevable, l'objet du présent litige se limitant à la question de l'irrecevabilité du recours devant le TAPI pour défaut de paiement de l'avance de frais. Le jugement attaqué sera annulé et la cause sera renvoyée au TAPI pour qu'il poursuive la procédure, en premier lieu en fixant un nouveau délai au recourant pour s'acquitter de l'avance de frais. 9) Vu l'issue du litige, il ne sera pas perçu d'émolument (art. 87 al. 1 LPA). Aucune indemnité de procédure ne sera allouée, le recourant n'y ayant pas conclu et n'ayant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