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A/947/2017 vom 5. September 2017</w:t>
      </w:r>
    </w:p>
    <w:p>
      <w:r>
        <w:t>GE Cour de justice, 2017-09-05, FR</w:t>
      </w:r>
    </w:p>
    <w:p>
      <w:r>
        <w:rPr>
          <w:b/>
        </w:rPr>
        <w:t xml:space="preserve">Quelle: </w:t>
      </w:r>
      <w:r>
        <w:t>https://mcp.opencaselaw.ch/entscheid/ge_gerichte_A_947_2017</w:t>
      </w:r>
    </w:p>
    <w:p>
      <w:r>
        <w:t>FR: GE_GERICHTE A/947/2017 du 5 septembre 2017</w:t>
      </w:r>
    </w:p>
    <w:p>
      <w:r>
        <w:t>IT: GE_GERICHTE A/947/2017 del 5 settembre 2017</w:t>
      </w:r>
    </w:p>
    <w:p>
      <w:pPr>
        <w:pStyle w:val="Heading2"/>
      </w:pPr>
      <w:r>
        <w:t>Volltext</w:t>
      </w:r>
    </w:p>
    <w:p>
      <w:r>
        <w:t>Genève Cour de justice (Cour de droit public) Chambre des assurances sociales 05.09.2017 A/947/2017</w:t>
      </w:r>
    </w:p>
    <w:p>
      <w:r>
        <w:t>A/947/2017 ATAS/762/2017 du 05.09.2017 ( LPP ) rÉpublique et canton de genÈve POUVOIR JUDICIAIRE A/947/2017 ATAS/762/2017 COUR DE JUSTICE Chambre des assurances sociales Arrêt incident du 5 septembre 2017 6 ème Chambre En la cause Monsieur A______, domicilié à LA MORALEJA/ALCOBENDAS-MADRID, ESPAGNE, comparant avec élection de domicile en l'étude de Maître Philippe NORDMANN demandeur contre AXA FONDATION LPP SUISSE ROMANDE, WINTERTHUR, sis p.a. AXA WINTERTHUR ; Chemin de Primerose 11-15;Case postale 1523, LAUSANNE défendeur Vu en fait la demande déposée le 16 mars 2017 par Monsieur A______ (ci-après : le demandeur) à l’encontre d’AXA Fondation LPP Suisse Romande (ci-après : la défenderesse) visant à ce que celle-ci soit amenée à reprendre le versement en sa faveur de la prestation d’invalidité pour enfant recueilli ; Vu la réponse de la défenderesse du 17 mai 2017 ; Vu la réplique du demandeur du 10 juillet 2017 ; Vu la duplique de la défenderesse du 9 août 2017 concluant préliminairement à la suspension de la procédure jusqu’à ce que la décision en matière d’assurance-invalidité par rapport au droit du demandeur à une rente d’enfant soit entrée en force ; Vu l’arrêt du Tribunal fédéral du 20 juillet 2017 admettant le recours interjeté par le demandeur à l’encontre d’une décision de l’Office de l’assurance-invalidité pour les assurés résidents à l’étranger (ci-après : OAIE) du 4 février 2016, annulant celle-ci et renvoyant la cause à l’OAIE pour nouvelle décision après avoir complété l’instruction du dossier ; Vu le courrier du demandeur du 28 août 2017 indiquant ne pas avoir d’objection à la suspension sollicitée par la défenderesse jusqu’à droit jugé sur la rente d’invalidité ; Attendu en droit que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 Que sa compétence pour juger du cas d’espèce est ainsi établie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Qu’en l’espèce, les parties sont d’accord avec une suspension de la présente procédure, jusqu’à droit jugé dans la procédure de l’assurance-invalidité ; Qu’il convient en conséquence de prononcer une telle suspension, étant précisé qu’il incombera au demandeur d’informer la chambre de céans de l’état de la procédure par devant l’OAIE. PAR CES MOTIFS, LA CHAMBRE DES ASSURANCES SOCIALES : Statuant sur incident 1.        Suspend l'instance en application de l’art. 14 LPA, jusqu’à droit connu dans la procédure de l’assurance-invalidité.![endif]&gt;![if&gt;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