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A/932/2022 vom 8. Dezember 2022</w:t>
      </w:r>
    </w:p>
    <w:p>
      <w:r>
        <w:t>GE Cour de justice, 2022-12-08, FR</w:t>
      </w:r>
    </w:p>
    <w:p>
      <w:r>
        <w:rPr>
          <w:b/>
        </w:rPr>
        <w:t xml:space="preserve">Quelle: </w:t>
      </w:r>
      <w:r>
        <w:t>https://mcp.opencaselaw.ch/entscheid/ge_gerichte_A_932_2022</w:t>
      </w:r>
    </w:p>
    <w:p>
      <w:r>
        <w:t>FR: GE_GERICHTE A/932/2022 du 8 décembre 2022</w:t>
      </w:r>
    </w:p>
    <w:p>
      <w:r>
        <w:t>IT: GE_GERICHTE A/932/2022 del 8 dicembre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Interjeté dans les formes et délai légaux, le recours est recevable (art. 60 al. 1 er LPGA).![endif]&gt;![if&gt;</w:t>
      </w:r>
    </w:p>
    <w:p>
      <w:r>
        <w:rPr>
          <w:b/>
        </w:rPr>
        <w:t>E. 3</w:t>
      </w:r>
    </w:p>
    <w:p>
      <w:r>
        <w:t>Le litige porte sur la question de savoir si les suites de la lésion dentaire subie par l'assuré, après avoir mangé des biscuits, doivent être prises en charge par l'assureur-accidents, et en particulier de déterminer si la notion d'accident est réalisée ou non en l'espèce.![endif]&gt;![if&gt;</w:t>
      </w:r>
    </w:p>
    <w:p>
      <w:r>
        <w:rPr>
          <w:b/>
        </w:rPr>
        <w:t>E. 4</w:t>
      </w:r>
    </w:p>
    <w:p>
      <w:r>
        <w:t>Par accident, on entend toute atteinte dommageable, soudaine et involontaire, portée au corps humain par une cause extérieure extraordinaire qui compromet la santé physique ou mentale ou qui entraîne la mort (art. 4 LPGA).![endif]&gt;![if&gt;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 ATF 122 V 230 consid. 1).</w:t>
      </w:r>
    </w:p>
    <w:p>
      <w:r>
        <w:rPr>
          <w:b/>
        </w:rPr>
        <w:t>E. 5</w:t>
      </w:r>
    </w:p>
    <w:p>
      <w:r>
        <w:t>![endif]&gt;![if&gt;</w:t>
      </w:r>
    </w:p>
    <w:p>
      <w:r>
        <w:rPr>
          <w:b/>
        </w:rPr>
        <w:t>E. 5.1</w:t>
      </w:r>
    </w:p>
    <w:p>
      <w:r>
        <w:t>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w:t>
      </w:r>
    </w:p>
    <w:p>
      <w:r>
        <w:rPr>
          <w:b/>
        </w:rPr>
        <w:t>E. 5.2</w:t>
      </w:r>
    </w:p>
    <w:p>
      <w:r>
        <w:t>Une lésion dentaire causée par un objet, qui ne se trouve habituellement pas dans l'aliment consommé, est de nature accidentelle (SVR 1999 UV n° 9 p. 28, consid. 3c/cc ; RUMO-JUNGO, Rechtsprechung des Bundesgerichts zum Sozialversicherungsrecht, Bundesgesetz über die Unfallversicherung, 3 ème édition, ad art. 6, ch. IV 1d, p. 26). Le Tribunal fédéral a ainsi admis l'existence d'une cause extérieure extraordinaire et par conséquent le caractère accidentel du bris d'une dent sur un fragment de coquille se trouvant dans du pain aux noix, au motif que cet aliment n'est pas supposé contenir de tels esquilles et que la présence de ce résidu peut partant, être considérée comme un facteur exceptionnel (RAMA 1988 n° K 787 p. 419). La même conclusion s'impose lorsque la fracture de la dent résulte de la consommation d'un pain confectionné à base d'olives dénoyautées achetées chez un grand distributeur. Notre Haute-Cour a en effet souligné que le fait qu'on ne puisse pas exclure totalement qu'un corps dur se trouve dans un aliment ne suffit pas à dénier le caractère extraordinaire de sa présence (arrêt du Tribunal fédéral 9C_985/2010 du 20 avril 2011 consid. 6.2). Un fragment d'os dans une saucisse constitue également un facteur extérieur extraordinaire, et se casser une dent en croquant un éclat d'os présent dans un Schüblig de campagne constitue dès lors un accident (RAMA 1992 n° U 144 p. 83 consid. 2b), de même qu'une lésion survenue en mordant un caillou contenu dans une préparation de riz (RAMA 1999 n° U 349 p. 478 s. consid. 3a).</w:t>
      </w:r>
    </w:p>
    <w:p>
      <w:r>
        <w:rPr>
          <w:b/>
        </w:rPr>
        <w:t>E. 5.3</w:t>
      </w:r>
    </w:p>
    <w:p>
      <w:r>
        <w:t>En revanche, le fait de se briser une dent en mangeant une tarte aux cerises de sa propre confection, préparée avec des fruits non dénoyautés, ne constitue pas un accident, le dommage dentaire n'ayant pas été causé par un facteur extérieur de caractère extraordinaire (ATF 112 V 201 , consid. 3b). Le fait de se casser une dent sur un plomb contenu dans un civet de cerf ne peut pas non plus être considéré comme un accident, dès lors qu'on peut s'attendre selon l'expérience générale à trouver un reste de projectile dans du gibier (arrêt du Tribunal fédéral U 367/04 du 18 octobre 2005 consid. 4.3 ; cf. également ATAS/68/2012 ).</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2).![endif]&gt;![if&gt;</w:t>
      </w:r>
    </w:p>
    <w:p>
      <w:r>
        <w:rPr>
          <w:b/>
        </w:rPr>
        <w:t>E. 7</w:t>
      </w:r>
    </w:p>
    <w:p>
      <w:r>
        <w:t>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du Tribunal fédéral 8C_398/2008 du 28 août 2008 consid. 7.1). En cas de bris d'une dent, le Tribunal fédéral a considéré que la simple présomption que le dommage dentaire se soit produit après avoir mordu sur un corps étranger dur ne suffit pas pour admettre l'existence d'un facteur extérieur extraordinaire (arrêt du Tribunal fédéral U 64/02 du 26 février 2004 consid. 2.2). Cette conclusion est valable non seulement lorsque la personne déclare avoir mordu sur « un corps étranger » ou « quelque chose de dur », mais encore lorsqu'elle croit avoir identifié l'objet. Lorsque les indications de la personne assurée ne permettent pas de décrire de manière précise et détaillée le « corpus delicti », l'autorité administrative (ou le juge, s'il y a eu un recours) n'est en effet pas en mesure de porter un jugement fiable sur la nature du facteur en cause, et encore moins sur le caractère extraordinaire de celui-ci (arrêt du Tribunal fédéral 8C_1034/2009 du 28 juillet 2010 consid. 4.3 ; arrêt du Tribunal fédéral des assurances U 67/05 du 24 mai 2006 consid. 3.2).![endif]&gt;![if&gt;</w:t>
      </w:r>
    </w:p>
    <w:p>
      <w:r>
        <w:rPr>
          <w:b/>
        </w:rPr>
        <w:t>E. 8</w:t>
      </w:r>
    </w:p>
    <w:p>
      <w:r>
        <w:t>On notera encore que dans le cadre de la mise en consultation du projet de loi modifiant la LAA, il était proposé que l'assurance-accidents n'alloue plus de prestations pour les lésions dentaires qui se produisent lors de la mastication afin de prévenir les abus. Cette modification n'a finalement pas été retenue dans le message du Conseil fédéral mais il a été rappelé que la prévention des abus devait passer par un examen approfondi du droit aux prestations dans le cas concret (FF 2008 V 4891 ).![endif]&gt;![if&gt;</w:t>
      </w:r>
    </w:p>
    <w:p>
      <w:r>
        <w:rPr>
          <w:b/>
        </w:rPr>
        <w:t>E. 9</w:t>
      </w:r>
    </w:p>
    <w:p>
      <w:r>
        <w:t>En l'espèce, c'est en mangeant des biscuits que l'assuré dit avoir mordu dans quelque chose de dur et avoir subi une lésion dentaire.![endif]&gt;![if&gt; Selon lui, la lésion dentaire provient du fait qu'il a croqué un élément dur extérieur à l'aliment consommé ; il émet ainsi l’hypothèse que « l’objet dur » serait une coquille ou une petite pierre ». Cependant, l'assuré n'a pas été en mesure de fournir des explications concernant la nature de l'objet dur dans lequel il a croqué, ni d'en faire une description. Ses indications ne permettent pas de décrire de manière précise et détaillée le « corpus delicti ». La chambre de céans n'est ainsi pas en mesure de déterminer la nature du facteur dommageable en cause. Il n'apparaît pas, au degré de vraisemblance prépondérante requis par la jurisprudence, que la dent s'est cassée sur un petit caillou (ou sur un autre corps étranger) plutôt que sur un élément constitutif des biscuits (noisette, noix ou amande, par exemple). Il est possible que le dommage se soit produit après que l'assuré eût mordu sur un corps étranger en mangeant un biscuit. Mais d'autres hypothèses sont tout aussi vraisemblables, comme suggéré par l’intimée, soit la présence d’une noisette ou une amande pas complètement moulue. À cet égard, le recourant insiste sur le fait que ses déclarations sont constantes depuis la première déclaration dans le questionnaire destiné à l’intimée ; néanmoins, il n’a jamais fourni d’élément permettant de déterminer avec plus de précision la composition des biscuits, se contentant de déclarer qu’ils étaient tendres et comparables à une madeleine. On peut toutefois s’étonner du fait qu’il n’ait pas jugé utile d’envoyer l’un des biscuits en question à l’intimée, pas plus qu’il n’a fourni l’emballage des biscuits, ou qu’il en a précisé la marque. Il lui était également loisible de prendre une photo d’un biscuit ouvert, ce qui aurait permis de mieux en apprécier la consistance. Le recourant allègue encore que ces biscuits lui ont été donnés par une personne ; dans l’hypothèse où il devait s’agir de biscuits confectionnés de manière artisanale (biscuits faits maison), il avait également la possibilité de demander à la personne qui les lui avait offerts d’en préciser la composition. Or, le recourant n’a entrepris aucune de ces démarches. S’y ajoute le fait qu’au moment de l’événement, en octobre 2021, le recourant était âgé de 63 ans et que selon les informations fournies dans le questionnaire, la dent endommagée avait déjà fait l’objet d’une intervention et de la mise en place d’un amalgame et ceci depuis un certain temps puisqu’il a déclaré dans le questionnaire « ancien, je ne me rappelle pas du dentiste ». La présence d’un amalgame ancien a pu affaiblir la dent, si bien qu'il n'est pas non plus exclu que l'atteinte soit due à un banal acte de mastication. Il résulte de ses déclarations que ce qui a fait dire à l'assuré qu'il s'agissait d'un petit caillou, c'est le choc ressenti ainsi que la présence du morceau de dent cassée. Cela n'est pas suffisant, toutefois, pour apporter la preuve de l'existence d'un facteur extérieur extraordinaire. Rien ne permet d'exclure que l'atteinte soit due à un banal acte de mastication ou que l'objet mâché soit un morceau de noix, de noisette ou d’amande, lequel ne constitue pas un facteur extérieur extraordinaire (RAMA 1992 n° U 144 p. 83 consid. 2b), à l'inverse d'une esquille dans une saucisse (ATF 112 V 205 consid. 3b ; RAMA 1992 n° U 144 p. 83 consid. 2b déjà cité) ou d'un caillou dans un plat de riz (RAMA 1999 n° U 349 p. 478 consid. 3a). Compte tenu des circonstances, il est certes possible, mais nullement établi ni rendu vraisemblable de manière prépondérante, que la lésion dentaire subie par l'assuré soit la conséquence d'un accident au sens juridique du terme. Il appartient par conséquent à l'assuré de supporter les conséquences de l'absence de preuves de l'existence de faits dont il entend déduire des droits. Force est de constater que la preuve de l'existence d'un facteur extérieur extraordinaire n'a pas pu être apportée par le recourant.</w:t>
      </w:r>
    </w:p>
    <w:p>
      <w:r>
        <w:rPr>
          <w:b/>
        </w:rPr>
        <w:t>E. 10</w:t>
      </w:r>
    </w:p>
    <w:p>
      <w:r>
        <w:t>Aussi, la chambre de céans n’a-t-elle d’autre choix que de rejeter le recours.![endif]&gt;![if&gt;</w:t>
      </w:r>
    </w:p>
    <w:p>
      <w:r>
        <w:rPr>
          <w:b/>
        </w:rPr>
        <w:t>E. 11</w:t>
      </w:r>
    </w:p>
    <w:p>
      <w:r>
        <w:t>Pour le surplus, en l’absence de loi spéciale prévoyant des frais judiciaires, la procédure est gratuite (art. 61 let. fbis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