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A/931/2011 vom 12. Mai 2011</w:t>
      </w:r>
    </w:p>
    <w:p>
      <w:r>
        <w:t>GE Cour de justice, 2011-05-12, FR</w:t>
      </w:r>
    </w:p>
    <w:p>
      <w:r>
        <w:rPr>
          <w:b/>
        </w:rPr>
        <w:t xml:space="preserve">Quelle: </w:t>
      </w:r>
      <w:r>
        <w:t>https://mcp.opencaselaw.ch/entscheid/ge_gerichte_A_931_2011</w:t>
      </w:r>
    </w:p>
    <w:p>
      <w:r>
        <w:t>FR: GE_GERICHTE A/931/2011 du 12 mai 2011</w:t>
      </w:r>
    </w:p>
    <w:p>
      <w:r>
        <w:t>IT: GE_GERICHTE A/931/2011 del 12 maggio 2011</w:t>
      </w:r>
    </w:p>
    <w:p>
      <w:pPr>
        <w:pStyle w:val="Heading2"/>
      </w:pPr>
      <w:r>
        <w:t>Regeste</w:t>
      </w:r>
    </w:p>
    <w:p>
      <w:r>
        <w:t>Avis d'ouverture. Sans objet. | Le poursuivant a retiré les poursuites. | LP.91.3</w:t>
      </w:r>
    </w:p>
    <w:p>
      <w:pPr>
        <w:pStyle w:val="Heading2"/>
      </w:pPr>
      <w:r>
        <w:t>Erwägungen</w:t>
      </w:r>
    </w:p>
    <w:p>
      <w:r>
        <w:rPr>
          <w:b/>
        </w:rPr>
        <w:t>E. 10</w:t>
      </w:r>
    </w:p>
    <w:p>
      <w:r>
        <w:t>xxxx60 U, 10 xxxx61 T et 10 xxxx63 R et l'a prié " d'effacer avec effet immédiat celle(s)-ci de (son) registre ". Copie de ce courrier a été transmis par l'Office à l'Autorité de céans le jour même. EN DROIT 1. 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 En l'espèce, la question de savoir si un avis d'ouverture (art. 91 al. 3 LP) constitue une mesure sujette à plainte et, dans l'affirmative, si le plaignant a agi dans le délai prescrit, peut rester ouverte. 2. Suite au retrait, par la poursuivante, des réquisitions de continuer les poursuites considérées - étant observé que la saisie n'a pas été exécutée - la plainte est, en effet, devenue sans objet. L'Autorité de céans le constatera et rayera la cause A/931/2011 du rôle. * * * * * PAR CES MOTIFS, L'Autorité de surveillance : Constate que la plainte formée le 29 mars 2011 par M. B______ est, dans la mesure de sa recevabilité, devenue sans objet en cours de procédure. Raye la cause A/931/2011 du rôle. Déboute les parties de toutes autres conclusions. Siégeant : Madame Ariane WEYENETH, présidente ; Madame Valérie CARERA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