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A/904/2007 vom 18. Januar 2007</w:t>
      </w:r>
    </w:p>
    <w:p>
      <w:r>
        <w:t>GE Cour de justice, 2007-01-18, FR</w:t>
      </w:r>
    </w:p>
    <w:p>
      <w:r>
        <w:rPr>
          <w:b/>
        </w:rPr>
        <w:t xml:space="preserve">Quelle: </w:t>
      </w:r>
      <w:r>
        <w:t>https://mcp.opencaselaw.ch/entscheid/ge_gerichte_A_904_2007</w:t>
      </w:r>
    </w:p>
    <w:p>
      <w:r>
        <w:t>FR: GE_GERICHTE A/904/2007 du 18 janvier 2007</w:t>
      </w:r>
    </w:p>
    <w:p>
      <w:r>
        <w:t>IT: GE_GERICHTE A/904/2007 del 18 gennaio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Tribunal de céans a sollicité du demandeur le nom de ses institutions de prévoyance. Celui-ci ne s'est pas manifesté.</w:t>
      </w:r>
    </w:p>
    <w:p>
      <w:r>
        <w:rPr>
          <w:b/>
        </w:rPr>
        <w:t>E. 5</w:t>
      </w:r>
    </w:p>
    <w:p>
      <w:r>
        <w:t>L'instruction menée par le Tribunal de céans a permis d'établir les faits suivants : Par courrier du 13 juillet 2007, la FONDATION DE LIBRE PASSAGE 2 ème PILIER DE LA BANQUE COOP, auprès de laquelle le demandeur a été affilié de 1990 à 1996, a indiqué lui avoir versé ses avoirs LPP le 13 juin 1997 pour prise d'activité indépendante. En 1997 et 1998, le demandeur a travaillé comme indépendant. Selon le courrier du 9 juillet 2007 de la PERSONALVORSORGE-STIFTUNG DER PLANZER TRANSPORT AG, auprès de laquelle le demandeur est affilié depuis 1999, ses avoirs LPP s'élèvent à 39'892 fr., intérêts au 28 février 2007 compris.</w:t>
      </w:r>
    </w:p>
    <w:p>
      <w:r>
        <w:rPr>
          <w:b/>
        </w:rPr>
        <w:t>E. 6</w:t>
      </w:r>
    </w:p>
    <w:p>
      <w:r>
        <w:t>Aucun émolument ne sera perçu, la procédure étant gratuite (art. 73 al. 2 LPP et 89H al. 1 de la loi sur la procédure administrative du 12 septembre 1985).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