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A/896/2013 vom 9. April 2013</w:t>
      </w:r>
    </w:p>
    <w:p>
      <w:r>
        <w:t>GE Cour de justice, 2013-04-09, FR</w:t>
      </w:r>
    </w:p>
    <w:p>
      <w:r>
        <w:rPr>
          <w:b/>
        </w:rPr>
        <w:t xml:space="preserve">Quelle: </w:t>
      </w:r>
      <w:r>
        <w:t>https://mcp.opencaselaw.ch/entscheid/ge_gerichte_A_896_2013</w:t>
      </w:r>
    </w:p>
    <w:p>
      <w:r>
        <w:t>FR: GE_GERICHTE A/896/2013 du 9 avril 2013</w:t>
      </w:r>
    </w:p>
    <w:p>
      <w:r>
        <w:t>IT: GE_GERICHTE A/896/2013 del 9 aprile 2013</w:t>
      </w:r>
    </w:p>
    <w:p>
      <w:pPr>
        <w:pStyle w:val="Heading2"/>
      </w:pPr>
      <w:r>
        <w:t>Volltext</w:t>
      </w:r>
    </w:p>
    <w:p>
      <w:r>
        <w:t>Genève Cour de justice (Cour de droit public) Chambre des assurances sociales 09.04.2013 A/896/2013</w:t>
      </w:r>
    </w:p>
    <w:p>
      <w:r>
        <w:t>A/896/2013 ATAS/336/2013 du 09.04.2013 ( AVS ) En fait En droit RÉPUBLIQUE ET CANTON DE GENÈVE POUVOIR JUDICIAIRE A/896/2013 ATAS/336/2013 COUR DE JUSTICE Chambre des assurances sociales Arrêt incident du 9 avril 2013 2ème Chambre En la cause Madame P___________, domiciliée à VERSOIX, comparant avec élection de domicile en l'étude de Maître Eric MAUGUE recourante contre CAISSE CANTONALE GENEVOISE DE COMPENSATION, sise 12, rue des Gares, GENÈVE intimée EN FAIT Par décision sur opposition du 14 février 2013, la CAISSE CANTONALE GENEVOISE DE COMPENSATION (ci-après la caisse ou l’intimée) a refusé à Madame P___________ (ci-après l’assurée ou la recourante) le statut d’indépendant en qualité de codeuse-interprète auprès de la Fondation X__________. L’assurée a formé recours le 14 mars 2013 et sollicité la jonction de la cause avec la cause A/2392/2012 portant sur le même complexe de faits.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 En l’espèce, la cause porte sur le statut d’indépendante ou de salariée de la recourante, dans le cadre de son activité déployée dans le cadre de la Fondation X_________. La Cour de céans a été saisie d’un recours de ladite fondation, contre une décision similaire de la caisse, concernant une autre codeuse-interprète et enregistrée sous le numéro A/2392/2012 et qui a été gardée à juger le 7 mars 2013 et mise en délibération pour le 9 avril 2013. La situation des deux codeuses-interprètes étant toutefois identique, il convient de suspendre la présente cause jusqu’à droit jugé définitivement dans la cause A/2392/2012, y compris dans l’hypothèse d’un recours auprès du Tribunal fédéral. PAR CES MOTIFS, LA CHAMBRE DES ASSURANCES SOCIALES : Statuant sur incident Suspend l'instance en application de l’art. 14 LPA, jusqu’à droit connu dans la procédure A/2392/2012.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