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A/895/2012 vom 8. Mai 2012</w:t>
      </w:r>
    </w:p>
    <w:p>
      <w:r>
        <w:t>GE Cour de justice, 2012-05-08, FR</w:t>
      </w:r>
    </w:p>
    <w:p>
      <w:r>
        <w:rPr>
          <w:b/>
        </w:rPr>
        <w:t xml:space="preserve">Quelle: </w:t>
      </w:r>
      <w:r>
        <w:t>https://mcp.opencaselaw.ch/entscheid/ge_gerichte_A_895_2012</w:t>
      </w:r>
    </w:p>
    <w:p>
      <w:r>
        <w:t>FR: GE_GERICHTE A/895/2012 du 8 mai 2012</w:t>
      </w:r>
    </w:p>
    <w:p>
      <w:r>
        <w:t>IT: GE_GERICHTE A/895/2012 del 8 maggio 2012</w:t>
      </w:r>
    </w:p>
    <w:p>
      <w:pPr>
        <w:pStyle w:val="Heading2"/>
      </w:pPr>
      <w:r>
        <w:t>Erwägungen</w:t>
      </w:r>
    </w:p>
    <w:p>
      <w:r>
        <w:rPr>
          <w:b/>
        </w:rPr>
        <w:t>E. 1</w:t>
      </w:r>
    </w:p>
    <w:p>
      <w:r>
        <w:t>ère Chambre En la cause Madame R___________, domiciliée à GENEVE, représentée par APAS-Assoc. permanence défense des patients et assurés recourante contre OFFICE DE L'ASSURANCE-INVALIDITE DU CANTON DE GENEVE, sis rue de Lyon 97, Genève intimé EN FAIT Madame R___________, née en 1961, d'origine somalienne, est venue en Suisse en 1991. Depuis octobre 2009, elle est au bénéfice d'un permis humanitaire B. Elle a déposé le 19 octobre 2009 une demande auprès de l'OFFICE DE L'ASSURANCE-INVALIDITE DU CANTON DE GENEVE (ci-après OAI) visant à l'octroi de prestations AI. Le statut d'active à 80% lui a été reconnu, dans la mesure où, sans atteinte à la santé, elle aurait travaillé dans cette proportion. L'OAI a considéré qu'elle était capable de travailler à 50% dans une activité adaptée. Une enquête économique sur le ménage a été réalisée le 29 novembre 2011 à son domicile, aux termes de laquelle il a été conclu à un empêchement à accomplir les tâches ménagères de 40%, avec une exigibilité de 30% pour sa fille née en 1991. L'OAI a ainsi retenu un taux d'invalidité global de 38%, insuffisant pour ouvrir le droit à une rente d'invalidité. Par décision du 6 mars 2012, il a dès lors informé l'assurée que sa demande était rejetée. L'assurée, représentée par l'Association pour la permanence de défense des patients et des assurés - APAS, a interjeté recours le 20 mars 2012 contre ladite décision. Elle conclut à l'octroi d'une rente entière d'invalidité. Invité à se déterminer, le médecin du Service médical régional AI (SMR), dans une note du 2 avril 2012, relève que "si l'assurée souffre de problèmes lombaires survenus possiblement après le rapport médical de la Doctoresse A___________ de novembre 2009, ces éléments nous étaient inconnus et il serait alors opportun d'instruire ce problème médical (limitations fonctionnelles, radiographies, rapports spécialisés,…)". Dans sa réponse du 12 avril 2012, l'OAI a ainsi proposé le renvoi du dossier pour instruction complémentaire. Par courrier du 23 avril 2012, l'assurée a informé la Cour de céans qu'elle ne s'opposait pas à ce que la cause soit renvoyée à l'OAI. Elle souligne cependant qu'apparemment la Dresse A___________ n'a été interrogée qu'en novembre 2009, de sorte que l'instruction était incomplète. Elle conclut dès lors à l'octroi de dépens équitable.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Dans sa réponse du 12 avril 2012, l'OAI a proposé de procéder à une instruction complémentaire. L'assurée ne s'y oppose pas. Il se justifie dès lors de renvoyer la cause à l'OAI pour instruction complémentaire, et partant d'admettre le recours et d'annuler la décision litigieuse. 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 er mars 1990 en la cause C.P.). Le recourant a droit au remboursement des dépens en vertu de la législation fédérale, même lorsque la procédure est sans objet, pour autant que les chances de succès du procès le justifient (ATF 110 V 57 , consid. 2a ; RCC 1989, p. 318, consid. 2b). Tel est le cas en l’espèce, dès lors que l'assurée a obtenu satisfaction. En l'espèce, les dépens seront fixés à 1'000 fr. PAR CES MOTIFS, LA CHAMBRE DES ASSURANCES SOCIALES : Statuant A la forme : Déclare le recours recevable. Au fond : L'admet et annule la décision du 6 mars 2012. Renvoie la cause à l'OAI pour instruction complémentaire. Condamne l'OAI à verser à la recourante la somme de 1'000 fr. à titre de participation à ses dépens. Met un émolument de 200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