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A/894/2022 vom 10. Dezember 2020</w:t>
      </w:r>
    </w:p>
    <w:p>
      <w:r>
        <w:t>GE Cour de justice, 2020-12-10, FR</w:t>
      </w:r>
    </w:p>
    <w:p>
      <w:r>
        <w:rPr>
          <w:b/>
        </w:rPr>
        <w:t xml:space="preserve">Quelle: </w:t>
      </w:r>
      <w:r>
        <w:t>https://mcp.opencaselaw.ch/entscheid/ge_gerichte_A_894_2022</w:t>
      </w:r>
    </w:p>
    <w:p>
      <w:r>
        <w:t>FR: GE_GERICHTE A/894/2022 du 10 décembre 2020</w:t>
      </w:r>
    </w:p>
    <w:p>
      <w:r>
        <w:t>IT: GE_GERICHTE A/894/2022 del 10 dicembre 2020</w:t>
      </w:r>
    </w:p>
    <w:p>
      <w:pPr>
        <w:pStyle w:val="Heading2"/>
      </w:pPr>
      <w:r>
        <w:t>Regeste</w:t>
      </w:r>
    </w:p>
    <w:p>
      <w:r>
        <w:t>LP.17.al4</w:t>
      </w:r>
    </w:p>
    <w:p>
      <w:pPr>
        <w:pStyle w:val="Heading2"/>
      </w:pPr>
      <w:r>
        <w:t>Volltext</w:t>
      </w:r>
    </w:p>
    <w:p>
      <w:r>
        <w:t>Genève Cour de Justice (Cour civile) Chambre de surveillance en matière de poursuite et faillites 19.05.2022 A/894/2022</w:t>
      </w:r>
    </w:p>
    <w:p>
      <w:r>
        <w:t>A/894/2022 DCSO/186/2022 du 19.05.2022 ( PLAINT ) , SANS OBJET Normes : LP.17.al4 Par ces motifs RÉPUBLIQUE ET CANTON DE GENÈVE POUVOIR JUDICIAIRE A/894/2022-CS DCSO/186/22 DECISION DE LA COUR DE JUSTICE Chambre de surveillance des Offices des poursuites et faillites DU JEUDI 19 MAI 2022 Plainte 17 LP (A/894/2022-CS) formée en date du 16 mars 2022 par A ______ SA . * * * * * Décision communiquée par courrier A à l'Office concerné et par plis recommandés du greffier du ______ à : - A ______ SA ![endif]&gt;![if&gt; ______ ______ [BE]. - B ______ ______ ______ [GE]. - Office cantonal des poursuites . Attendu, EN FAIT , que la faillite de B______, déclarée par jugement du 10 décembre 2020, a été suspendue pour défaut d'actifs par jugement du 22 février 2021; qu'aucun créancier n'ayant procédé en temps utile à l'avance de frais requise, la procédure de faillite a été clôturée par jugement du 18 mars 2021; Que, par réquisition de poursuite du 29 juin 2021 mentionnant spécifiquement l'art. 230 LP, A______ SA a engagé à l'encontre de B______ une poursuite en recouvrement de divers montants allégués être dus au titre d'une créance cédée par la société D______ en capital et intérêts, ainsi qu'au titre de frais de rappel et d'encaissement; Qu'un commandement de payer, poursuite n° 1______, a été notifié le 13 septembre 2021 sans être frappé d'opposition; Que la continuation de la poursuite a été demandée par réquisition du 26 octobre 2021; Qu'à la suite de cette réquisition l'Office a établi une commination de faillite et l'a notifiée le 26 octobre 2021 au poursuivi; qu'il a en outre adressé une copie conforme de cet acte à A______ SA par pli du 1 er novembre 2021; Que, par acte adressé le 16 mars 2022 à la Chambre de surveillance, A______ SA, expliquant n'avoir eu connaissance qu'à cette date de la commination de faillite, a formé une plainte au sens de l'art. 17 LP à son encontre, concluant à ce que, conformément à l'art. 230 al. 3 LP, la poursuite se continue par voie de saisie (et donc par la communication d'un avis de saisie) et non de faillite; Que, dans le délai qui lui avait été imparti pour se déterminer, l'Office a reconsidéré la mesure contestée au sens de l'art. 17 al. 4 LP; qu'il a rendu le 31 mars 2022 une nouvelle décision, communiquée aux parties à la procédure de poursuite et à la Chambre de céans, par laquelle il a annulé la commination de faillite sans frais pour aucune des parties et a indiqué que la poursuite serait continuée par voie de saisie; Considérant, EN DROIT , que la question de la recevabilité de la plainte, en particulier quant au respect du délai prévu par l'art. 17 al. 2 LP, n'a pas à être tranchée en l'espèce au vu de la décision de reconsidération rendue par l'Office; Qu'en cas de plainte, l'Office peut, jusqu'à l'envoi de sa réponse, procéder à un nouvel examen de la décision attaquée; que, s'il prend une nouvelle décision, il la notifie sans délai aux parties et en donne connaissance à l'autorité de surveillance (art. 17 al. 4 LP); que la nouvelle décision ou mesure se substitue à l'ancienne; que l'autorité de surveillance doit néanmoins examiner la plainte, à moins que la décision de reconsidération n'ait rendu sans objet les conclusions de cette dernière (ATF 126 III 85 consid. 3); Qu'en l'espèce la décision de reconsidération rendue le 31 mars 2022 par l'Office l'a été dans le délai de réponse qui lui avait été imparti; que cette décision, qui se substitue à l'établissement et à la notification de la commination de faillite, fait intégralement droit aux conclusions de la plaignante; que la cause est ainsi devenue sans objet, ce qui sera constaté; Que la procédure de plainte est gratuite (art. 20a al. 2 ch. 5 LP et art. 61 al. 2 let. a OELP), aucun dépens ne pouvant être alloués (art. 62 al. 2 OELP). * * * * * PAR CES MOTIFS, La Chambre de surveillance : Au fond : Constate que la cause est devenue sans objet. Raye la cause du rôle. Siégeant : Monsieur Patrick CHENAUX, président; Madame Ekaterine BLINOVA et Monsieur Mathieu HOWALD,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