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A/894/2012 vom 25. September 2012</w:t>
      </w:r>
    </w:p>
    <w:p>
      <w:r>
        <w:t>GE Cour de justice, 2012-09-25, FR</w:t>
      </w:r>
    </w:p>
    <w:p>
      <w:r>
        <w:rPr>
          <w:b/>
        </w:rPr>
        <w:t xml:space="preserve">Quelle: </w:t>
      </w:r>
      <w:r>
        <w:t>https://mcp.opencaselaw.ch/entscheid/ge_gerichte_A_894_2012</w:t>
      </w:r>
    </w:p>
    <w:p>
      <w:r>
        <w:t>FR: GE_GERICHTE A/894/2012 du 25 septembre 2012</w:t>
      </w:r>
    </w:p>
    <w:p>
      <w:r>
        <w:t>IT: GE_GERICHTE A/894/2012 del 25 settembre 2012</w:t>
      </w:r>
    </w:p>
    <w:p>
      <w:pPr>
        <w:pStyle w:val="Heading2"/>
      </w:pPr>
      <w:r>
        <w:t>Erwägungen</w:t>
      </w:r>
    </w:p>
    <w:p>
      <w:r>
        <w:rPr>
          <w:b/>
        </w:rPr>
        <w:t>E. 5</w:t>
      </w:r>
    </w:p>
    <w:p>
      <w:r>
        <w:t>Comment vous déterminez-vous sur l’expertise pluridisciplinaire de la CRR ?</w:t>
      </w:r>
    </w:p>
    <w:p>
      <w:r>
        <w:rPr>
          <w:b/>
        </w:rPr>
        <w:t>E. 6</w:t>
      </w:r>
    </w:p>
    <w:p>
      <w:r>
        <w:t>L’éventuel trouble dépressif constaté est-il réactionnel à un trouble somatoforme douloureux persistant, ou convient-il de considérer qu’il s’agit d’une atteinte indépendante ? Cette atteinte doit-elle être qualifiée d’importante par sa gravité, son acuité et sa durée ?</w:t>
      </w:r>
    </w:p>
    <w:p>
      <w:r>
        <w:rPr>
          <w:b/>
        </w:rPr>
        <w:t>E. 7</w:t>
      </w:r>
    </w:p>
    <w:p>
      <w:r>
        <w:t>Y a-t-il un état psychique cristallisé, sans évolution possible au plan thérapeutique, résultant d’un processus défectueux de résolution du conflit, mais apportant un soulagement du point de vue psychique (profit primaire tiré de la maladie, fuite dans la maladie) ?</w:t>
      </w:r>
    </w:p>
    <w:p>
      <w:r>
        <w:rPr>
          <w:b/>
        </w:rPr>
        <w:t>E. 8</w:t>
      </w:r>
    </w:p>
    <w:p>
      <w:r>
        <w:t>Constatez-vous une exagération des symptômes somatiques ou une discordance entre les douleurs décrites et le comportement ? En d’autres termes, êtes-vous convaincu par l’intensité des douleurs alléguées ?</w:t>
      </w:r>
    </w:p>
    <w:p>
      <w:r>
        <w:rPr>
          <w:b/>
        </w:rPr>
        <w:t>E. 9</w:t>
      </w:r>
    </w:p>
    <w:p>
      <w:r>
        <w:t>Quel est votre pronostic ? Invite le Dr M__________ à déposer le plus rapidement possible un rapport en trois exemplaires à la Chambre de céans. Réserve le fond. La greffière Diana ZIERI La Présidente Maya CRAMER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