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A/890/2017 vom 26. März 2019</w:t>
      </w:r>
    </w:p>
    <w:p>
      <w:r>
        <w:t>GE Cour de justice, 2019-03-26, FR</w:t>
      </w:r>
    </w:p>
    <w:p>
      <w:r>
        <w:rPr>
          <w:b/>
        </w:rPr>
        <w:t xml:space="preserve">Quelle: </w:t>
      </w:r>
      <w:r>
        <w:t>https://mcp.opencaselaw.ch/entscheid/ge_gerichte_A_890_2017</w:t>
      </w:r>
    </w:p>
    <w:p>
      <w:r>
        <w:t>FR: GE_GERICHTE A/890/2017 du 26 mars 2019</w:t>
      </w:r>
    </w:p>
    <w:p>
      <w:r>
        <w:t>IT: GE_GERICHTE A/890/2017 del 26 marzo 2019</w:t>
      </w:r>
    </w:p>
    <w:p>
      <w:pPr>
        <w:pStyle w:val="Heading2"/>
      </w:pPr>
      <w:r>
        <w:t>Volltext</w:t>
      </w:r>
    </w:p>
    <w:p>
      <w:r>
        <w:t>Genève Cour de justice (Cour de droit public) Chambre administrative 26.03.2019 A/890/2017</w:t>
      </w:r>
    </w:p>
    <w:p>
      <w:r>
        <w:t>A/890/2017 ATA/310/2019 du 26.03.2019 sur JTAPI/891/2017 ( PE ) , SANS OBJET RÉPUBLIQUE ET CANTON DE GENÈVE POUVOIR JUDICIAIRE A/890/2017 - PE " ATA/310/2019 ![endif]--&gt; COUR DE JUSTICE Chambre administrative Arrêt du 26 mars 2019 2 ème section dans la cause Monsieur A______ représenté par Me Michael Anders, avocat contre OFFICE CANTONAL DE LA POPULATION ET DES MIGRATIONS _________ Recours contre le jugement du Tribunal administratif de première instance du 30 août 2017 ( JTAPI/891/2017 ) Vu le recours interjeté le 2 octobre 2017 par Monsieur A______ contre le jugement du Tribunal administratif de première instance du 30 août 2017 ; vu l’audience qui s’est tenue devant la chambre de céans le 25 février 2019 lors de laquelle l’office cantonal de la population et des migrations (ci-après : OCPM) a indiqué qu’au regard des pièces nouvelles apportées par M. A______ dans la procédure de recours, notamment la preuve que l’arrangement de remboursement conclu avec l’Hospice général est régulièrement respecté et que le recourant a conclu un contrat de travail lui assurant des revenus réguliers suffisants, il était disposé à annuler la décision de refus d’autorisation de séjour au titre du regroupement familial et de la lui accorder ; vu le courrier du 20 mars 2019 de l’OCPM, annulant la décision querellée et indiquant que ladite allait être accordée, avertissant toutefois l’intéressé de ce que s’il devait à nouveau tomber à la charge de l’assistance publique, elle pourrait être révoquée ; attendu que le recours est dès lors devenu sans objet ; que la cause devra être rayée du rôle ; que le recourant obtient gain de cause, étant toutefois relevé que l’autorité intimée n’est revenue sur sa décision qu’en raison de faits nouveaux survenus postérieurement à la décision querellée ; qu’il se justifie ainsi de lui octroyer une indemnité réduite de procédure de CHF 500.- ; qu’enfin, il ne sera pas perçu d’émolument. LA CHAMBRE ADMINISTRATIVE dit que le recours est devenu sans objet ; raye la cause du rôle ; dit qu’il n’est pas perçu d’émolument ; alloue une indemnité de procédure de CHF 500.- à Monsieur A______, à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voie de recours à insérer ; communique le présent arrêt à Me Michael Anders, avocat du recourant, à l'office cantonal de la population et des migrations, au Tribunal administratif de première instance, ainsi qu’au Secrétariat d’État aux migrations. Siégeant : Mme Krauskopf, présidente, Mme Junod, M.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