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A/890/2015 vom 21. Januar 2016</w:t>
      </w:r>
    </w:p>
    <w:p>
      <w:r>
        <w:t>GE Cour de justice, 2016-01-21, FR</w:t>
      </w:r>
    </w:p>
    <w:p>
      <w:r>
        <w:rPr>
          <w:b/>
        </w:rPr>
        <w:t xml:space="preserve">Quelle: </w:t>
      </w:r>
      <w:r>
        <w:t>https://mcp.opencaselaw.ch/entscheid/ge_gerichte_A_890_2015</w:t>
      </w:r>
    </w:p>
    <w:p>
      <w:r>
        <w:t>FR: GE_GERICHTE A/890/2015 du 21 janvier 2016</w:t>
      </w:r>
    </w:p>
    <w:p>
      <w:r>
        <w:t>IT: GE_GERICHTE A/890/2015 del 21 gennaio 2016</w:t>
      </w:r>
    </w:p>
    <w:p>
      <w:pPr>
        <w:pStyle w:val="Heading2"/>
      </w:pPr>
      <w:r>
        <w:t>Volltext</w:t>
      </w:r>
    </w:p>
    <w:p>
      <w:r>
        <w:t>Genève Cour de justice (Cour de droit public) Chambre des assurances sociales 21.01.2016 A/890/2015</w:t>
      </w:r>
    </w:p>
    <w:p>
      <w:r>
        <w:t>A/890/2015 ATAS/67/2016 du 21.01.2016 ( LPP ) , RETIRE rÉpublique et canton de genÈve POUVOIR JUDICIAIRE A/890/2015 ATAS/67/2016 COUR DE JUSTICE Chambre des assurances sociales Arrêt du 21 janvier 2016 3 ème Chambre En la cause Monsieur A________, domicilié à GENÈVE, comparant avec élection de domicile en l'étude de Maître MOLO Romolo demandeur contre FONDATION DE PREVOYANCE DU PERSONNEL DU GROUPE RINGIER, Brühlstrasse 5, ZOFINGEN et FONDATION SUISSE DES PARTENAIRES SOCIAUX POUR L'INSTITUTION SUPPLETIVE, p.a. Fondation instit. sup. LPP, Agence régionale de la Suisse romande, Passage St-François 12, LAUSANNE défenderesses Vu la demande en paiement du 16 mars 2015 de Monsieur A________ (ci-après : le demandeur) ; Attendu que par écriture du 8 janvier 2016, le demandeur a indiqué la retirer ; Qu'il convient d'en prendre acte et de rayer la cause du rôle. PAR CES MOTIFS, LA CHAMBRE DES ASSURANCES SOCIALES : 1.        Prend acte du retrait de la demande.![endif]&gt;![if&gt;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