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A/880/2016 vom 27. Februar 2017</w:t>
      </w:r>
    </w:p>
    <w:p>
      <w:r>
        <w:t>GE Cour de justice, 2017-02-27, FR</w:t>
      </w:r>
    </w:p>
    <w:p>
      <w:r>
        <w:rPr>
          <w:b/>
        </w:rPr>
        <w:t xml:space="preserve">Quelle: </w:t>
      </w:r>
      <w:r>
        <w:t>https://mcp.opencaselaw.ch/entscheid/ge_gerichte_A_880_2016</w:t>
      </w:r>
    </w:p>
    <w:p>
      <w:r>
        <w:t>FR: GE_GERICHTE A/880/2016 du 27 février 2017</w:t>
      </w:r>
    </w:p>
    <w:p>
      <w:r>
        <w:t>IT: GE_GERICHTE A/880/2016 del 27 febbraio 2017</w:t>
      </w:r>
    </w:p>
    <w:p>
      <w:pPr>
        <w:pStyle w:val="Heading2"/>
      </w:pPr>
      <w:r>
        <w:t>Erwägungen</w:t>
      </w:r>
    </w:p>
    <w:p>
      <w:r>
        <w:rPr>
          <w:b/>
        </w:rPr>
        <w:t>E. 10</w:t>
      </w:r>
    </w:p>
    <w:p>
      <w:r>
        <w:t>ème Chambre En la cause Monsieur A______, domicilié à CHÂTELAINE recourant contre SUVA, Division juridique, sise Fluhmattstrasse 1, LUCERNE intimée EN FAIT 1.        Le 3 janvier 2015, M. A______ (ci-après: l'assuré ou le recourant), né en 1970, jardinier, au chômage, et à ce titre assuré obligatoirement à la SUVA, a été touché derrière la tête par le rétroviseur d’un bus presque à l’arrêt.![endif]&gt;![if&gt; 2.        L’assuré s’est présenté aux urgences des HUG le 5 janvier 2015 : le diagnostic de céphalées post-traumatiques avec nucalgies a été posé. Le bilan radiologique (CT cérébral et CT cervical) était dans la norme. L’IRM cérébrale a montré une sinusite sphénoïdale droite. L'assuré a ensuite été suivi dès le 13 janvier 2015 par le docteur B______, médecin généraliste au Centre médical Carteret. ![endif]&gt;![if&gt; 3.        Dans un certificat médical adressé à la SUVA le 11 février 2015, le Dr B______ a posé le diagnostic de céphalées et nucalgies post-traumatiques. Il a certifié une incapacité de travail depuis le 3 janvier 2015, jour de l’accident, sans date de fin (à déterminer selon évolution).![endif]&gt;![if&gt; 4.        L’examen neurologique pratiqué par la doctoresse C______, neurologue FMH au Centre médical Carteret, a été sans particularité. L’assuré a été déclaré apte au travail à plein temps dès le 1 er avril 2015. ![endif]&gt;![if&gt; 5.        La SUVA a servi les prestations légales y compris les indemnités journalières perte de gain jusqu'au 31 mars 2015, la capacité de travail étant à nouveau entière dès le 1 er avril 2015, selon les médecins traitants du Centre médical Carteret.![endif]&gt;![if&gt; 6.        Le 29 août 2015, l’assuré a à nouveau consulté le Dr B______, lequel a prescrit une incapacité de travail dès le 31 août 2015. Interpellé par la SUVA, ce médecin a précisé que l’assuré, alors qu’il était « libre des crises pendant plusieurs semaines, présente à nouveau des céphalées et nucalgies depuis le 24 août 2015, que le patient relie avec l’accident ». L’IRM cervicale du 7 septembre 2015 a montré uniquement des minimes protrusions discales non conflictuelles.![endif]&gt;![if&gt; 7.        Après avoir sollicité l'avis de son médecin d’arrondissement, le docteur D______, spécialiste FMH en chirurgie orthopédique, la SUVA a rendu, le 17 décembre 2015, une décision par laquelle elle a confirmé qu’il n’existe pas de lien de causalité avéré ou même probable entre l’accident du 3 janvier 2015 et les lésions annoncées.![endif]&gt;![if&gt; 8.        Dans le cadre de l'instruction de l'opposition formée par l'assuré, la SUVA a une nouvelle fois soumis le dossier à l'appréciation du Dr D______, lequel a établi, le 14 janvier 2016, un rapport fondé sur l'examen du dossier médical qui lui avait été fourni. Après avoir relevé l'évolution du cas, dès la survenance de l'accident, décrivant et résumant les différents documents médicaux versés au dossier, il a consigné les éléments anamnestiques pertinents relatifs à l'accident du 3 janvier 2015 et de ses suites, décrivant et commentant les différents avis médicaux, concluant que les troubles ayant nécessité des soins dès le 29 août 2015 ne sont pas en relation de causalité pour le moins probable avec l'accident du 3 janvier 2015. Selon lui, l'incapacité de travail du 31 août au 13 octobre 2015 est peut-être médicalement justifiée, mais dans tous les cas sans rapport avec l'accident annoncé. L'assuré n'apporte aucun élément médical nouveau dans son courrier du 6 janvier 2016 (opposition), pour justifier une modification de la décision de la SUVA. Dans la mesure utile, les détails de l'appréciation du médecin d'arrondissement seront repris dans les considérants. ![endif]&gt;![if&gt; 9.        La décision de la SUVA du 17 décembre 2015 a été confirmée sur opposition, le 5 février 2016 : dans le cas d’espèce, le médecin d’arrondissement a certifié que les effets délétères de l'accident ont cessé au plus tard en mai 2015. Dès cette date, le degré de preuve de la vraisemblance prépondérante n’existe plus du point de vue de l'expérience médicale. Après une période de quelques mois, il faut admettre que d’autres facteurs, non accidentels, jouent un rôle nettement prépondérant pour ne pas dire exclusif dans l’évolution, même si l’assuré était asymptomatique avant l’accident. À ce propos, force est de rappeler que selon la jurisprudence constante, un raisonnement fondé sur l’adage post hoc ergo propter hoc ne permet pas d’établir un lien de causalité naturelle au degré de la vraisemblance prépondérante exigé en matière d’assurances sociales et ne saurait être admis comme moyen de preuve.![endif]&gt;![if&gt; 10.    Représenté par un avocat, l’assuré a recouru contre la décision sur opposition, par courrier recommandé du 16 mars 2016. Il conclut à l’annulation de la décision sur opposition du 5 février 2016 et à la condamnation de l’intimée à lui verser des indemnités journalières pour la période du 29 août au 13 octobre 2015 ainsi que toutes autres prestations dues, notamment les prestations pour soins, en lien avec une incapacité du 29 août au 13 octobre 2015, le tout avec suite de dépens.![endif]&gt;![if&gt; Selon le recourant, après l’accident du 3 janvier 2015, il aurait été en arrêt de travail « à compter du 1 er avril 2015 » (recte : " jusqu’au " 1 er avril 2015: selon ses médecins traitants, dont le Dr B______, le patient était en incapacité de travail depuis le 3 janvier 2015, jour de l’accident, la capacité de travail à 100% ayant été retrouvée dès le 1 er avril 2015). Le patient a à nouveau été en arrêt de travail du 29 août au 13 octobre 2015. Si la SUVA avait pris en charge les premiers frais et autres indemnités journalières, elle a, de façon incompréhensible, refusé de prendre en charge la seconde période d’incapacité. Il offre de prouver ses allégués par la production (à venir) d’un certificat médical ou par expertise judiciaire; il sollicite un délai pour compléter son recours. 11.    Un délai pour compléter son recours et produire toutes pièces utiles lui a été accordé au 18 avril 2016. ![endif]&gt;![if&gt; 12.    À la demande de son conseil, lequel restait « dans l'attente de quelques éléments pour pouvoir déterminer la suite de la procédure », un second délai lui a été accordé, selon sa demande, au 28 avril 2016.![endif]&gt;![if&gt; 13.    Puis sur nouvelle requête de son avocat, du 28 avril 2016, - lequel informait la chambre de céans qu’il n’était plus le mandataire du recourant -, et demandait une nouvelle prolongation du délai, afin que le recourant puisse procéder ou solliciter l’appui d’un nouveau conseil, une dernière prolongation lui a été accordée au 18 mai 2016. ![endif]&gt;![if&gt; 14.    Le recourant ne s'étant pas manifesté dans ce délai, la chambre de céans a invité l’intimée à lui communiquer ses observations.![endif]&gt;![if&gt; 15.    L’intimée s’est déterminée par courrier du 30 juin 2016, concluant au rejet du recours. Le rapport médical du médecin d’arrondissement se fonde sur un examen complet et circonstancié des éléments pertinents sur le plan médical, le recourant n’ayant fait état d’aucun élément médical objectif propre à mettre en doute la fiabilité de l’appréciation du médecin de l'intimé, ceci quand bien même son médecin traitant a retenu l’existence de céphalées de tension post-traumatiques à la base des douleurs persistantes de l’assuré. Ce médecin – dont la prise de position est dépourvue de toute motivation – n’apporte lui-même aucun élément susceptible de remettre en cause l’appréciation du médecin d’arrondissement.![endif]&gt;![if&gt; 16.    La chambre de céans a communiqué la réponse de l’intimé au recourant, lui impartissant un délai au 26 juillet 2016 pour venir consulter les pièces du dossier et le cas échéant répliquer.![endif]&gt;![if&gt; 17.    L’intéressé ne s’étant pas manifesté, la chambre de céans a convoqué les parties en audience de comparution personnelle fixée au 30 janvier 2017.![endif]&gt;![if&gt; Bien que dument convoqué le recourant ne s'est pas présenté, sans excuse. L'intimée a précisé que ses prestations avaient pris fin au 1 er avril 2015; elle n'avait plus rien versé à quelque titre que ce soit depuis cette date, ni en frais de traitement (pour des prestations postérieures au 31 mars 2015 en tout cas), ni en indemnités journalières, y compris pour la période de fin août à mi-octobre 2015. 18.    Sur quoi la cause a été gardée à juger. Le recourant en a été informé par écrit et a reçu copie du procès-verbal d'audience.![endif]&gt;![if&gt;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3.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4.        Le délai de recours est de 30 jours (art. 60 al. 1 LPGA). Interjeté dans la forme et le délai prévus par la loi, le recours est recevable, en vertu des art. 56ss LPGA.![endif]&gt;![if&gt; 5.        Le litige porte sur le droit du recourant à des prestations de l'assurance-accidents, au-delà du 1 er avril 2015, singulièrement consécutivement à l'annonce de nouvelles céphalées et nucalgies - attribuées par le recourant aux suites de l'accident du 5 janvier 2015 -, ayant entraîné une nouvelle incapacité de travail du 31 août au 13 octobre 2015.![endif]&gt;![if&gt;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Le droit à des prestations de l'assurance-accidents suppose en outre l'existence d'un lien de causalité adéquate entre l'accident et l'atteinte à la santé. En droit des assurances sociales, il n’existe pas de principe selon lequel l’administration ou le juge devrait statuer, dans le doute, en faveur de l’assuré. En l’absence de preuve, la décision est défavorable à la partie qui entendait déduire un droit d’une circonstance dont l’existence n’est pas établie (ATF 126 V 319 , consid. 5a). Il appartient à l’administration et, en cas de recours, au juge et non au médecin de trancher la question juridique de savoir si, en présence d’un rapport de causalité naturelle entre l’événement assuré et l’atteinte à la santé, la condition indispensable de l’existence d’un lien de causalité adéquate est remplie. Selon la jurisprudence, il y a rapport de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 consid. 3.2)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 consid. 4c).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14.    En l'espèce, il est établi que le recourant a été victime d'un accident en date du 3 janvier 2015, ayant été touché derrière la tête par le rétroviseur d’un bus presque à l’arrêt, dont les suites ont été entièrement prises en charge par l'intimée, ceci jusqu'au 31 mars 2015, date à laquelle une entière capacité de travail était recouvrée selon ses médecins traitants. ![endif]&gt;![if&gt; Le recourant se prévaut d'un épisode de reprises de céphalées pour lesquelles il a à nouveau consulté les médecins du Centre médical Carteret le 29 août 2015, le Dr B______ ayant certifié une nouvelle incapacité de travail à 100% dès le 31 août 2015, incapacité prolongée successivement jusqu'au 13 octobre 2015, date au-delà de laquelle une capacité de travail de 100% était retrouvée. Il requiert, de ce fait, des prestations de l'intimée pour la période du 29 août au 13 octobre 2015. 15.    Or, dans sa décision litigieuse, l'intimée a considéré, sur la base de l'appréciation de son médecin d'arrondissement du 6 novembre 2015, complété par un nouvel examen du dossier en cours d'examen de l'opposition, selon rapport du 14.janvier 2016, que les atteintes invoquées par le recourant dès fin août 2015 au plus tard n'étaient plus en lien de causalité naturelle avec l'accident du 3 janvier 2015, ![endif]&gt;![if&gt; Comme cela a été rappelé ci-dessus, la jurisprudence considère qu'une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se fondant pour leur part sur un examen personnel de l'assuré. L’importance de l’examen personnel de l’assuré par l’expert, respectivement en l'espèce le médecin d'arrondissement de l'intimée, n’est reléguée au second plan que lorsqu’il s’agit, pour l’essentiel, de porter un jugement sur des éléments d’ordre médical déjà établis et que des investigations médicales nouvelles s’avèrent superflues. C'est bien d'un tel rapport dont il s'agit en l'occurrence, le Dr D______ n'ayant pas lui-même examiné l'assuré: il s'est fondé sur tous les documents médicaux versés au dossier, soit d'une part ceux émanant du médecin généraliste traitant et de la neurologue traitante de l'intéressé, qui ont tous deux examiné le recourant, tant après la survenance de l'accident, de janvier à mars 2015, que dès fin août 2015, et d'autre part sur les rapports d'examens ordonnés ou pratiqués par ses médecins traitants, tant à l'époque de l'accident que plus tard en septembre 2015, lors de la recrudescence des céphalées et nucalgies annoncées par le patient dans la dernière semaine d'août. Dans son rapport, le Dr D______ rappelle que lors de l'événement traumatique du mois de janvier 2015, l'assuré a reçu un choc de sa tête avec le rétroviseur d'un bus, lequel était presque à l'arrêt, et que dans les suites de cet événement, d'une façon chronique, l'intéressé a relaté des céphalées de tension et vertiges occasionnels. Le médecin d'arrondissement a toutefois rappelé que sur le plan purement physiopathologique, cet assuré n'avait pas présenté une perte de conscience de plus de trente minutes, il avait un Glasgow normal, et l'on n'avait pas de connaissances d'une amnésie post-traumatique immédiate persistant au-delà de quarante-huit heures. Il faut ici relever que la constatation ci-dessus, relative à la durée de l'éventuelle perte de conscience procède plus d'une référence médico-théorique que d'une observation strictement factuelle : la question de la perte de connaissance au moment des faits n'est en effet de loin pas établie au degré de la vraisemblance prépondérante, selon les constatations de la chambre de céans, résultant autant de la comparaison des différents rapports médicaux que du rapport du chauffeur de bus impliqué : les premiers soins n'ayant d'ailleurs été dispensés que deux jours après les faits, le résumé des HUG, pour les premiers soins prodigués à l'assuré le 5 janvier 2015, note à l'anamnèse, et par conséquent sur la base des déclarations du patient, une perte de connaissance (PC) de quelques secondes ; le chauffeur de bus pour sa part explique dans son rapport du 30 janvier 2015 qu'à l'approche de l'arrêt 22-Cantons, le rétroviseur droit du bus qu'il conduisait a touché légèrement le client. Il lui avait aussitôt demandé de ses nouvelles. L'intéressé lui avait répondu qu'il allait bien. Il lui avait proposé d'appeler des secours, offre que l'intéressé avait déclinée, raison pour laquelle, près d'un mois après les faits, ledit chauffeur était surpris de l'évolution des choses, et de se voir réclamer un rapport. Le Dr D______ a du reste relevé le contenu du rapport des HUG évoquant les quelques secondes de PC. S'agissant du bilan purement objectif, les scanners cérébral et cervical pratiqués aux HUG ne mettent pas en évidence de lésions traumatiques post-traumatiques, tel un hématome intracérébral, une lésion ligamentaire instable, un œdème cérébral ou éventuellement une fracture du crâne ou des vertèbres. Quelques mois après, un bilan par IRM cervicale et cérébrale est réalisé. Sur ces dernières, selon le radiologue, il n'y a pas de lésion post-traumatique objectivable. Il est constaté une protrusion discale non conflictuelle et une sinusite sphénoïdale droite. Ces pathologies ne sont pas en lien de causalité pour le moins probable avec l'accident. La sinusite est une maladie inflammatoire d'origine bactérienne et la protrusion discale est une maladie dégénérative liée à l'âge, fréquente après 40 ans. S'agissant des céphalées post-traumatiques, la littérature médicale et les connaissances médicales actuelles ne permettent pas d'établir, avec certitude, un lien de causalité d'un traumatisme modéré et l'apparition par la suite de céphalées post-traumatiques persistantes, en l'absence d'éléments objectifs. La majorité des auteurs s'accorde à dire que la plupart des patients qui présentent un traumatisme crânien, en l'absence de lésion organique, récupère totalement en quelques jours, voire en quelques semaines. La moyenne de récupération chez un patient qui ne présente pas de lésion intracérébrale se situe à environ trois mois. Si l'on se base sur les études médicales de référence, des céphalées faisant suite à un traumatisme cérébral léger ne peuvent être reconnu au-delà d'une période dépassant quatre mois au maximum. Pour le cas de l'assuré, la prise en charge des effets délétères est éteinte au plus tard en mai 2015. Dès ce moment-là, le degré de preuve indispensable de vraisemblance prépondérante n'existe plus, du point de vue de la médecine des assurances. Le Dr D______ a encore rappelé que l'accident était à basse énergie selon le rapport des urgences des HUG, le bus étant presque à l'arrêt. Il arrive donc à la conclusion que le traumatisme évoqué, sans lésions objectivables ni en urgence ni à distance ne peut pas dégager ses effets de manière indéfinie. Après une période de quelques mois, il faut admettre que d'autres facteurs, non accidentels, jouent un rôle nettement prépondérant pour ne pas dire exclusif dans l'évolution du cas, ceci même si le patient était asymptomatique avant l'événement accidentel, ce dernier jouant ainsi au plus un rôle révélateur mais pas causal, le médecin rappelant les pathologies non traumatiques révélées par les IRM évoquées ci-dessus. Il résulte de ce qui précède que le rapport du Dr D______ est complet, basé sur une étude approfondie du dossier, ses conclusions sont cohérentes, et aucun élément ne permet de déceler le moindre élément susceptible de jeter un doute sur la pertinence du rapport et de ses conclusions. Au demeurant, force est de constater que les rapports médicaux des médecins traitants ne permettent de loin pas de s'écarter de manière convaincante de l'appréciation du médecin d'arrondissement de l'intimé. Au contraire, dans son rapport à l'intention de la SUVA, du 21 octobre 2015, le Dr B______ se distance de l'appréciation même de son patient : il dit clairement que c'est ce dernier qui relie la symptomatologie apparue depuis le 24 août 2015 à son accident (de janvier 2015). Il ne prend pas cette remarque à son compte, quand bien même en réponse à la question 6 du questionnaire, s'agissant de savoir si la présence de contracture musculaire cervicale gauche douloureuse à la palpation, et une douleur lors de la rotation à gauche de la tête, concordent avec l'événement invoqué par le patient et semblent plausibles, il est répondu par l'affirmative, de manière peu convaincante, et dépourvue de toute argumentation ou justification. Il faut à cet égard garder à l'esprit que le médecin traitant est généralement enclin, en cas de doute, à prendre parti pour son patient en raison de la relation de confiance qui l'unit à ce dernier. Ceci dit, l'opposition formée par l'assuré à la décision du 17 décembre 2015, aussi bien que le recours interjeté par devant la chambre de céans, ne comportent aucune pièce médicale, et encore moins un avis remettant en cause l'appréciation du médecin d'arrondissement de l'intimée. C'est au demeurant le lieu de relever que le recours, très sommairement motivé, annonçait la production de pièces médicales, raison pour laquelle un délai avait été accordé au recourant pour compléter son recours et produire toutes pièces utiles, ce qu'il n'a pas fait, malgré plusieurs prolongations de délais. Finalement le recourant, en ne répondant pas à la chambre de céans, pour se prononcer au sujet de la réponse de l'intimée – ce qui lui aurait d'ailleurs permis une fois de plus de produire les documents annoncés au dépôt de son recours -, et en ne se présentant pas à la convocation à l'audience de comparution personnelle lors de laquelle il lui eût été loisible de s'exprimer oralement, a montré un désintérêt certain pour la procédure de recours qu'il avait lui-même initiée. Aucun élément ne permet donc à la chambre de céans de douter de la fiabilité du rapport du médecin d'arrondissement de l'intimé, et lui reconnaîtra ainsi une pleine valeur probante. 16.    C'est donc à juste titre que l'intimée a refusé de reprendre ses prestations, pour la période du 31 août au 13 octobre 2015, les céphalées et autres nucalgies dont le recourant s'est plaint dès le 24 août 2015 n'étant manifestement plus en relation de causalité naturelle avec l'accident du 3 janvier 2015. Au vu de la jurisprudence citée ci-dessus, la question du lien de causalité adéquate n'a dès lors pas besoin d'être examinée.![endif]&gt;![if&gt; Au vu de ce qui précède, le recours est rejeté. 17.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