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A/877/2015 vom 3. März 2015</w:t>
      </w:r>
    </w:p>
    <w:p>
      <w:r>
        <w:t>GE Cour de justice, 2015-03-03, FR</w:t>
      </w:r>
    </w:p>
    <w:p>
      <w:r>
        <w:rPr>
          <w:b/>
        </w:rPr>
        <w:t xml:space="preserve">Quelle: </w:t>
      </w:r>
      <w:r>
        <w:t>https://mcp.opencaselaw.ch/entscheid/ge_gerichte_A_877_2015</w:t>
      </w:r>
    </w:p>
    <w:p>
      <w:r>
        <w:t>FR: GE_GERICHTE A/877/2015 du 3 mars 2015</w:t>
      </w:r>
    </w:p>
    <w:p>
      <w:r>
        <w:t>IT: GE_GERICHTE A/877/2015 del 3 marzo 2015</w:t>
      </w:r>
    </w:p>
    <w:p>
      <w:pPr>
        <w:pStyle w:val="Heading2"/>
      </w:pPr>
      <w:r>
        <w:t>Regeste</w:t>
      </w:r>
    </w:p>
    <w:p>
      <w:r>
        <w:t>SANS OBJET | LP.17</w:t>
      </w:r>
    </w:p>
    <w:p>
      <w:pPr>
        <w:pStyle w:val="Heading2"/>
      </w:pPr>
      <w:r>
        <w:t>Volltext</w:t>
      </w:r>
    </w:p>
    <w:p>
      <w:r>
        <w:t>Genève Cour de Justice (Cour civile) Chambre de surveillance en matière de poursuite et faillites 04.06.2015 A/877/2015</w:t>
      </w:r>
    </w:p>
    <w:p>
      <w:r>
        <w:t>SANS OBJET | LP.17</w:t>
      </w:r>
    </w:p>
    <w:p>
      <w:r>
        <w:t>A/877/2015 DCSO/185/2015 du 04.06.2015 ( PLAINT ) , SANS OBJET Descripteurs : SANS OBJET Normes : LP.17 Par ces motifs RÉPUBLIQUE ET CANTON DE GENÈVE POUVOIR JUDICIAIRE A/877/2015-CS DCSO/185/15 DECISION DE LA COUR DE JUSTICE Chambre de surveillance des Offices des poursuites et faillites DU JEUDI 4 JUIN 2015 Plainte 17 LP (A/877/2015-CS) formée en date du 15 mars 2015 par M. P_______ . * * * * * Décision communiquée par courrier A à l'Office concerné et par pli recommandé du greffier du à : - M. P_______ . - Office des poursuites . Vu la plainte formée le 15 mars 2015 par M. P_______ contre la décision de l'Office des poursuites (ci-après: l'Office) du 3 mars 2015 l'invitant à s'acquitter de la facture de 203 fr. n° 4xxx xxx xxx 67 relative à la poursuite n° 13 xxxx28 D; Attendu que l'Office a indiqué, le 2 avril 2015, que sa décision du 3 mars 2015 était devenue sans objet, à la suite du paiement de la facture; Qu'interpellé au sujet du courrier précité, le plaignant ne s'est pas manifesté dans le délai imparti à cet effet; Considérant que la qualité pour porter plainte est reconnue à toute personne lésée dans ses intérêts juridiquement protégés, ou tout au moins touchée dans ses intérêts de fait, par une mesure d'un organe de la poursuite et que le plaignant doit justifier d'un intérêt actuel et concret (ATF 120 III 42 consid. 3; Gilliéron, Commentaire de la loi fédérale sur la poursuite pour dettes et la faillite, n. 140 ss ad art. 17 LP); Qu'en l'espèce, le paiement des frais contestés a rendu sans objet la plainte, ce qu'il y a lieu de constater; Que la procédure est gratuite et qu'il n'y a pas lieu à des dépens (art. 20a al. 2 ch. 5 LP et 62 OELP). * * * * * PAR CES MOTIFS, La Chambre de surveillance : A la forme : Déclare recevable la plainte formée le 15 mars 2015 par M. P_______ contre la facture de l'Office des poursuites du 3 mars 2015 dans la poursuite n° n° 13 xxxx28 D. Au fond : Constate que la plainte est devenue sans objet en cours de procédure. Siégeant : Madame Florence KRAUSKOPF, présidente; Monsieur Georges ZUFFEREY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