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A/870/2011 vom 14. April 2011</w:t>
      </w:r>
    </w:p>
    <w:p>
      <w:r>
        <w:t>GE Cour de justice, 2011-04-14, FR</w:t>
      </w:r>
    </w:p>
    <w:p>
      <w:r>
        <w:rPr>
          <w:b/>
        </w:rPr>
        <w:t xml:space="preserve">Quelle: </w:t>
      </w:r>
      <w:r>
        <w:t>https://mcp.opencaselaw.ch/entscheid/ge_gerichte_A_870_2011</w:t>
      </w:r>
    </w:p>
    <w:p>
      <w:r>
        <w:t>FR: GE_GERICHTE A/870/2011 du 14 avril 2011</w:t>
      </w:r>
    </w:p>
    <w:p>
      <w:r>
        <w:t>IT: GE_GERICHTE A/870/2011 del 14 aprile 2011</w:t>
      </w:r>
    </w:p>
    <w:p>
      <w:pPr>
        <w:pStyle w:val="Heading2"/>
      </w:pPr>
      <w:r>
        <w:t>Regeste</w:t>
      </w:r>
    </w:p>
    <w:p>
      <w:r>
        <w:t>Irrecevable. | Le plaignant, qui a fait opposition au commandement de payer, conteste devoir le montant réclamé par la poursuivante.</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w:t>
      </w:r>
    </w:p>
    <w:p>
      <w:r>
        <w:rPr>
          <w:b/>
        </w:rPr>
        <w:t>E. 2</w:t>
      </w:r>
    </w:p>
    <w:p>
      <w:r>
        <w:t>.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w:t>
      </w:r>
    </w:p>
    <w:p>
      <w:r>
        <w:rPr>
          <w:b/>
        </w:rPr>
        <w:t>E. 3</w:t>
      </w:r>
    </w:p>
    <w:p>
      <w:r>
        <w:t>En l'espèce, la plaignante ne met pas en cause la violation d’une disposition propre à la législation sur l'exécution forcée ; elle conteste devoir les sommes qui lui sont réclamées au motif que le contrat avec S______ AG, qui a cédé sa créance à la poursuivante, a été conclu par un tiers et non par elle-même. Or, comme rappelé ci-dessus, il n'appartient pas à l'Autorité de céans de revoir la justification des créances à l'origine de la procédure de réalisation forcée. Opposition ayant été formée au commandement de payer querellé, il appartiendra, le cas échéant, au juge de la mainlevée de se prononcer sur le bien-fondé de la créance (art. 82 LP).</w:t>
      </w:r>
    </w:p>
    <w:p>
      <w:r>
        <w:rPr>
          <w:b/>
        </w:rPr>
        <w:t>E. 4</w:t>
      </w:r>
    </w:p>
    <w:p>
      <w:r>
        <w:t>La plainte doit en conséquence être déclarée irrecevable, aucun abus manifeste de droit, sanctionné, le cas échéant, par la nullité de la poursuite considérée, n’étant au demeurant établi.</w:t>
      </w:r>
    </w:p>
    <w:p>
      <w:r>
        <w:rPr>
          <w:b/>
        </w:rPr>
        <w:t>E. 5</w:t>
      </w:r>
    </w:p>
    <w:p>
      <w:r>
        <w:t>. La présente décision est rendue en application des art. 72 LPA et 9 al. 4 LaLP. * * * * * PAR CES MOTIFS, L'Autorité de surveillance : Déclare irrecevable la plainte formée le 21 mars 2011 par P______ SA contre le commandement de payer, poursuite n° 11 xxxx15 P. Siégeant : Madame Ariane WEYENETH, présidente ; Madame Florence CASTELLA et Monsieur Philippe VEILLARD,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