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A/848/2016 vom 18. Mai 2016</w:t>
      </w:r>
    </w:p>
    <w:p>
      <w:r>
        <w:t>GE Cour de justice, 2016-05-18, FR</w:t>
      </w:r>
    </w:p>
    <w:p>
      <w:r>
        <w:rPr>
          <w:b/>
        </w:rPr>
        <w:t xml:space="preserve">Quelle: </w:t>
      </w:r>
      <w:r>
        <w:t>https://mcp.opencaselaw.ch/entscheid/ge_gerichte_A_848_2016</w:t>
      </w:r>
    </w:p>
    <w:p>
      <w:r>
        <w:t>FR: GE_GERICHTE A/848/2016 du 18 mai 2016</w:t>
      </w:r>
    </w:p>
    <w:p>
      <w:r>
        <w:t>IT: GE_GERICHTE A/848/2016 del 18 maggio 2016</w:t>
      </w:r>
    </w:p>
    <w:p>
      <w:pPr>
        <w:pStyle w:val="Heading2"/>
      </w:pPr>
      <w:r>
        <w:t>Volltext</w:t>
      </w:r>
    </w:p>
    <w:p>
      <w:r>
        <w:t>Genève Cour de justice (Cour de droit public) Chambre des assurances sociales 18.05.2016 A/848/2016</w:t>
      </w:r>
    </w:p>
    <w:p>
      <w:r>
        <w:t>A/848/2016 ATAS/379/2016 du 18.05.2016 ( PC ) , SANS OBJET rÉpublique et canton de genÈve POUVOIR JUDICIAIRE A/848/2016 ATAS/379/2016 COUR DE JUSTICE Chambre des assurances sociales Arrêt du 18 mai 2016 4 ème Chambre En la cause Monsieur A______, domicilié à GENÈVE recourant contre SERVICE DES PRESTATIONS COMPLÉMENTAIRES, sis route de Chêne 54, GENÈVE intimé Attendu en fait que par décision du 5 février 2016, le Service des prestations complémentaires (ci-après le SPC ou l’intimé) a admis l’opposition formée par Monsieur A______ (ci-après le bénéficiaire ou le recourant) contre sa décision de prestations complémentaires et de subsides d’assurance-maladie du 5 août 2015, notamment en ce concerne le montant de la rente 2 ème pilier et la prise en compte d’un gain potentiel, ce dernier ayant été suspendu durant la période de stage accomplie par l’intéressé et réintroduit le 1 er décembre 2015, en raison de la fin du stage ; Qu’en date du 8 mai 2007 (recte : 7 mars 2016), le bénéficiaire a formé une « opposition partielle » auprès de l’intimé, contestant la prise en compte d’un gain potentiel le concernant dès le mois de décembre 2015, motif pris qu’il continuait son stage non rémunéré en entreprise ; Que l’intimé a communiqué le courrier précité à la chambre de céans le 11 mars 2016, comme objet de sa compétence, laquelle a enregistré le recours ; Que dans sa réponse du 8 avril 2016, l’intimé expose qu’au vu des nouveaux éléments présentés par le recourant, une nouvelle décision lui a été notifiée le 8 avril 2016 et le gain potentiel le concernant suspendu dès le 1 er décembre 2015, de sorte qu’un arriéré de prestations complémentaires de CH 5'355.- lui sera versé ; Que l’intimé a conclu à ce que le recours soit déclaré sans objet ; Qu’invité à se déterminer, le recourant n’a pas déposé d’observations dans le délai imparti, de sorte que la cause a été gardée à juger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interjeté dans les forme et délai prévu par la loi, est recevable (art. 56 et 60 LPGA) ; Que l’objet du litige porte uniquement sur la prise en compte du gain potentiel du recourant dès le 1 er décembre 2015 ; Que selon l’art. 53 al. 3 LPGA, jusqu’à l’envoi de son préavis à l’autorité de recours, l’assureur peut reconsidérer une décision ou une décision sur opposition contre laquelle un recours a été formé ; Que tel est le cas en l’occurrence ; Que la chambre de céans constate que la nouvelle décision de l’intimé fait entièrement droit aux conclusions du recourant, qui obtient ainsi satisfaction ; Qu’il convient d’en prendre acte, de déclarer le recours sans objet et de rayer la cause du rôle. PAR CES MOTIFS, LA CHAMBRE DES ASSURANCES SOCIALES : Statuant À la forme : 1.        Déclare le recours recevable.![endif]&gt;![if&gt; Au fond : 2.        Prend acte de la nouvelle décision rendue par l’intimé le 8 avril 2016.![endif]&gt;![if&gt; 3.        Déclare le recours sans objet et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