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A/831/2014 vom 14. Mai 2014</w:t>
      </w:r>
    </w:p>
    <w:p>
      <w:r>
        <w:t>GE Cour de justice, 2014-05-14, FR</w:t>
      </w:r>
    </w:p>
    <w:p>
      <w:r>
        <w:rPr>
          <w:b/>
        </w:rPr>
        <w:t xml:space="preserve">Quelle: </w:t>
      </w:r>
      <w:r>
        <w:t>https://mcp.opencaselaw.ch/entscheid/ge_gerichte_A_831_2014</w:t>
      </w:r>
    </w:p>
    <w:p>
      <w:r>
        <w:t>FR: GE_GERICHTE A/831/2014 du 14 mai 2014</w:t>
      </w:r>
    </w:p>
    <w:p>
      <w:r>
        <w:t>IT: GE_GERICHTE A/831/2014 del 14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14.05.2014 A/831/2014</w:t>
      </w:r>
    </w:p>
    <w:p>
      <w:r>
        <w:t>A/831/2014 ATAS/610/2014 du 14.05.2014 ( LM ) , RETIRE Par ces motifs RÉPUBLIQUE ET CANTON DE GENÈVE POUVOIR JUDICIAIRE A/831/2014 ATAS/610/2014 COUR DE JUSTICE Délégation des Juges de la Cour de justice en matière de récusation Arrêt du 14 mai 2014 En la cause Monsieur A______, case postale ______, à Genève demandeur contre Monsieur B______, responsable du secteur C______, Cour de justice, Chambre assurances sociales, rue du Mont-Blanc 18, case postale 1955, 1211 Genève 1 défendeur Vu la demande de récusation du 13 mars 2014 de Monsieur A______ (ci-après le demandeur) à l’encontre de Monsieur B______ (ci-après le défendeur), responsable du secteur C______ de la Chambre des assurances sociales de la Cour de justice ; Vu la détermination du 10 avril 2014 du défendeur ; Vu le courrier du 7 mai 2014 du demandeur indiquant qu’il retire sa demande de récusation ; *** PAR CES MOTIFS, la Délégation des Juges de la Cour de justice 1.        Prend acte du retrait de la demande.![endif]&gt;![if&gt; 2.        Dit que la procédure est gratuite.![endif]&gt;![if&gt; La greffière Isabelle CASTILLO La présidente siégeant Christine JUNOD Une copie conforme du présent arrêt est notifiée aux parties à la procédure de récusation et une copie pour information est adressée aux autres parties à la procédure de fond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