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A/826/2021 vom 12. April 2021</w:t>
      </w:r>
    </w:p>
    <w:p>
      <w:r>
        <w:t>GE Cour de justice, 2021-04-12, FR</w:t>
      </w:r>
    </w:p>
    <w:p>
      <w:r>
        <w:rPr>
          <w:b/>
        </w:rPr>
        <w:t xml:space="preserve">Quelle: </w:t>
      </w:r>
      <w:r>
        <w:t>https://mcp.opencaselaw.ch/entscheid/ge_gerichte_A_826_2021</w:t>
      </w:r>
    </w:p>
    <w:p>
      <w:r>
        <w:t>FR: GE_GERICHTE A/826/2021 du 12 avril 2021</w:t>
      </w:r>
    </w:p>
    <w:p>
      <w:r>
        <w:t>IT: GE_GERICHTE A/826/2021 del 12 aprile 2021</w:t>
      </w:r>
    </w:p>
    <w:p>
      <w:pPr>
        <w:pStyle w:val="Heading2"/>
      </w:pPr>
      <w:r>
        <w:t>Volltext</w:t>
      </w:r>
    </w:p>
    <w:p>
      <w:r>
        <w:t>Genève Cour de justice (Cour de droit public) Chambre des assurances sociales 12.04.2021 A/826/2021</w:t>
      </w:r>
    </w:p>
    <w:p>
      <w:r>
        <w:t>A/826/2021 ATAS/328/2021 du 12.04.2021 ( AI ) , SANS OBJET rÉpublique et canton de genÈve POUVOIR JUDICIAIRE A/826/2021 ATAS/328/2021 COUR DE JUSTICE Chambre des assurances sociales Arrêt du 12 avril 2021 6 ème Chambre En la cause Madame A______, domiciliée ______, à GENÈVE, représentée par INCLUSION HANDICAP recourante contre OFFICE DE L'ASSURANCE-INVALIDITÉ DU CANTON DE GENÈVE, sis rue des Gares 12, GENÈVE intimé Vu en fait la décision de l'Office de l'assurance-invalidité (ci-après : l'OAI) du 1 er février 2021 de refus de prise en charge de service de tiers, notifiée à Madame A______ (ci-après : l'assurée) ; Vu le recours de l'assurée, représentée par Inclusion handicap, du 4 mars 2021, concluant à l'annulation de la décision précitée et à la prise en charge des frais de service de tiers ; Vu la réponse de l'OAI du 31 mars 2021, indiquant que la décision litigieuse était annulée, l'instruction du cas étant reprise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53 al. 3 LPGA, jusqu'à l'envoi de son préavis à l'autorité de recours, l'assureur peut reconsidérer une décision ou une décision sur opposition contre laquelle un recours a été formé ; Qu'en l'espèce, l'intimé ayant reconsidéré le cas en annulant la décision litigieuse, il convient de déclarer le recours sans objet et de rayer la cause du rôle ; Qu'une indemnité de CHF 1'000.- sera allouée à la recourante, à charge de l'intimé (art. 61 let. g LPGA). PAR CES MOTIFS, LA CHAMBRE DES ASSURANCES SOCIALES : Statuant À la forme : 1.        Déclare le recours sans objet. 2.        Alloue une indemnité de CHF 1'000.- à la recourante, à la charge de l'intimé.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