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A/822/2015 vom 27. März 2015</w:t>
      </w:r>
    </w:p>
    <w:p>
      <w:r>
        <w:t>GE Cour de justice, 2015-03-27, FR</w:t>
      </w:r>
    </w:p>
    <w:p>
      <w:r>
        <w:rPr>
          <w:b/>
        </w:rPr>
        <w:t xml:space="preserve">Quelle: </w:t>
      </w:r>
      <w:r>
        <w:t>https://mcp.opencaselaw.ch/entscheid/ge_gerichte_A_822_2015</w:t>
      </w:r>
    </w:p>
    <w:p>
      <w:r>
        <w:t>FR: GE_GERICHTE A/822/2015 du 27 mars 2015</w:t>
      </w:r>
    </w:p>
    <w:p>
      <w:r>
        <w:t>IT: GE_GERICHTE A/822/2015 del 27 marzo 2015</w:t>
      </w:r>
    </w:p>
    <w:p>
      <w:pPr>
        <w:pStyle w:val="Heading2"/>
      </w:pPr>
      <w:r>
        <w:t>Erwägungen</w:t>
      </w:r>
    </w:p>
    <w:p>
      <w:r>
        <w:rPr>
          <w:b/>
        </w:rPr>
        <w:t>E. 6</w:t>
      </w:r>
    </w:p>
    <w:p>
      <w:r>
        <w:t>a. Lorsqu'une décision de renvoi ou d'expulsion a été notifiée, l'autorité compétente peut, afin d'en assurer l'exécution, mettre en détention la personne concernée si des éléments concrets font craindre qu'elle entende se soustraire au renvoi ou à l'expulsion, en particulier parce qu'elle ne se soumet pas à son obligation de collaborer, ou si son comportement permet de conclure qu'elle se refuse à obtempérer aux instructions des autorités (art. 76 al. 1 let. b ch. 3 et 4 LEtr). Ces chiffres 3 et 4 décrivent tous deux les comportements permettant de conclure à l'existence d'un risque de fuite ou de disparition ; ils doivent donc être envisagés ensemble (arrêt du Tribunal fédéral 2C_128/2009 du 30 mars 2009 consid. 3.1). L'obligation de collaborer est définie à l'art. 90 let. a et c LEtr. À teneur de cette disposition, l'étranger doit collaborer à la constatation des faits déterminants pour l'application de cette loi, et en particulier fournir des indications exactes et complètes sur les éléments déterminants pour la réglementation du séjour, ainsi que se procurer une pièce de légitimation ou collaborer avec les autorités pour en obtenir une. b. Un risque de fuite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(ATF 140 II 1 consid. 5.3 et les références citées). Si le fait d'être entré en Suisse de façon illégale, d'être démuni de papiers d'identité ou de ne pas quitter le pays dans le délai imparti à cet effet ne saurait, pris individuellement, suffire à admettre un motif de détention au sens de l'art. 76 al. 1 let. b ch. 3 et 4 LEtr, ces éléments peuvent en revanche constituer des indices parmi d'autres en vue d'établir un risque de fuite (arrêt du Tribunal fédéral 2C_142/2013 du 1 er mars 2013 consid. 4.2). À l'inverse, la circonstance que la personne concernée s'est tenue, assez longtemps et de manière ininterrompue, en un endroit stable à la disposition des autorités plaide en défaveur du risque de fuite (arrêt du Tribunal fédéral 2C_478/2012 du 14 juin 2012 consid. 2.2). c.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(arrêts du Tribunal fédéral 2C_935/2011 du 7 décembre 2011 consid. 3.3 ; 2C_128/2009 du 30 mars 2009 consid. 3.1). d. En l’espèce, le recourant fait l’objet, de la part du SEM, d’une décision fédérale de renvoi de Suisse, définitive et exécutoire. La première condition posée par l'art. 76 al. 1 LEtr est ainsi réalisée. Il ressort du dossier que, suite à la décision du SEM précitée, le recourant non seulement n'a entrepris aucune démarche en vue d’obtempérer à l’ordre de se rendre en Italie mais qu’il a concrétisé son opposition en refusant de prendre place dans l’avion pour Rome où une place lui avait été réservée. Il a, de la sorte, manqué au devoir de collaboration que lui impose l'art. 90 let. a et c LEtr. Il a en outre par la suite régulièrement exprimé sa volonté de ne pas vouloir retourner en Italie, pays compétent pour traiter sa demande. Ces éléments, pris ensemble, font craindre que le recourant, s'il pouvait disposer de sa liberté de mouvement, disparaisse dans la clandestinité et puisse ainsi se soustraire aux mesures d’exécution de la décision de renvoi prise à son encontre. Le risque de fuite justifiant une détention administrative est ainsi avéré, ainsi que le TAPI l’a, à juste titre, retenu. Dans ces circonstances, la détention administrative est fondée.</w:t>
      </w:r>
    </w:p>
    <w:p>
      <w:r>
        <w:rPr>
          <w:b/>
        </w:rPr>
        <w:t>E. 7</w:t>
      </w:r>
    </w:p>
    <w:p>
      <w:r>
        <w:t>Les démarches nécessaires à l'exécution du renvoi ou de l'expulsion doivent être entreprises sans tarder (art. 76 al. 4 LEtr). Tel est le cas en l’espèce, dès lors qu’une place a été réservée sur un vol avec escorte à destination de l’Italie le 30 mars 2015. Le principe de célérité est ainsi respecté.</w:t>
      </w:r>
    </w:p>
    <w:p>
      <w:r>
        <w:rPr>
          <w:b/>
        </w:rPr>
        <w:t>E. 8</w:t>
      </w:r>
    </w:p>
    <w:p>
      <w:r>
        <w:t>La détention en vue de renvoi ne peut excéder six mois au total (art. 79 al. 1 LEtr) et elle doit respecter le principe de la proportionnalité, garanti par l’art. 36 al. 3 Cst. Elle est susceptible de prolongation pour une durée pouvant aller jusqu’à dix-huit mois au total (art. 79 al. 2 LEtr). Ordonnée le 10 mars 2015 pour une durée de trente-cinq jours, la détention administrative du recourant respecte le cadre fixé. Elle est au surplus conforme au principe de la proportionnalité car aucune autre mesure n'apparaît propre à permettre l'exécution du renvoi de l'intéressé.</w:t>
      </w:r>
    </w:p>
    <w:p>
      <w:r>
        <w:rPr>
          <w:b/>
        </w:rPr>
        <w:t>E. 9</w:t>
      </w:r>
    </w:p>
    <w:p>
      <w:r>
        <w:t>L’autorité judiciaire qui examine la décision de détention administrative tient compte de la situation familiale de la personne détenue et des conditions d’exécution de la détention (art. 80 al. 4 LEtr). Celle-là doit en particulier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 Le renvoi ne peut être raisonnablement exigé si l’expulsion de l’étranger dans son pays d’origine le met concrètement en danger, par exemple en cas de guerre, de guerre civile ou de violence généralisée, ou de nécessité médicale, sa vie étant mise en danger du fait de l’impossibilité de poursuivre dans son pays un traitement médical indispensable (art. 83 al. 4 LEtr ; ATA/244/2012 du 24 avril 2012 ; ATA/159/2011 du 8 mars 2011). En l’espèce, ainsi que le TAF l’a retenu, le renvoi du recourant vers l’Italie, au regard de ses caractéristiques personnelles (âge, état-civil et état de santé notamment) ne contrevient à aucune norme juridique internationale et il est donc possible au sens de l’art. 80 al. 6 LEtr.</w:t>
      </w:r>
    </w:p>
    <w:p>
      <w:r>
        <w:rPr>
          <w:b/>
        </w:rPr>
        <w:t>E. 10</w:t>
      </w:r>
    </w:p>
    <w:p>
      <w:r>
        <w:t>Au vu des considérants qui précèdent, le recours sera rejeté. Vu la nature du litige, il ne sera pas perçu d’émolument (art. 87 al. 1 LPA et art. 12 al. 1 du règlement sur les frais, émoluments et indemnités en procédure administrative du 30 juillet 1986 - RFPA - E 5 10.03). De même, vu l’issue du litige, aucune indemnité de procédure ne sera allouée au recourant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