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A/816/2018 vom 21. Mai 2019</w:t>
      </w:r>
    </w:p>
    <w:p>
      <w:r>
        <w:t>GE Cour de justice, 2019-05-21, FR</w:t>
      </w:r>
    </w:p>
    <w:p>
      <w:r>
        <w:rPr>
          <w:b/>
        </w:rPr>
        <w:t xml:space="preserve">Quelle: </w:t>
      </w:r>
      <w:r>
        <w:t>https://mcp.opencaselaw.ch/entscheid/ge_gerichte_A_816_2018</w:t>
      </w:r>
    </w:p>
    <w:p>
      <w:r>
        <w:t>FR: GE_GERICHTE A/816/2018 du 21 mai 2019</w:t>
      </w:r>
    </w:p>
    <w:p>
      <w:r>
        <w:t>IT: GE_GERICHTE A/816/2018 del 21 maggio 2019</w:t>
      </w:r>
    </w:p>
    <w:p>
      <w:pPr>
        <w:pStyle w:val="Heading2"/>
      </w:pPr>
      <w:r>
        <w:t>Erwägungen</w:t>
      </w:r>
    </w:p>
    <w:p>
      <w:r>
        <w:rPr>
          <w:b/>
        </w:rPr>
        <w:t>E. 1</w:t>
      </w:r>
    </w:p>
    <w:p>
      <w:r>
        <w:t>Monsieur A______, né le ______1975 est ressortissant du Kosovo.![endif]&gt;![if&gt;</w:t>
      </w:r>
    </w:p>
    <w:p>
      <w:r>
        <w:rPr>
          <w:b/>
        </w:rPr>
        <w:t>E. 2</w:t>
      </w:r>
    </w:p>
    <w:p>
      <w:r>
        <w:t>Le 7 janvier 2008, l'office fédéral des migrations, devenu depuis lors le secrétariat d'État aux migrations (ci-après : SEM), a prononcé à son encontre une interdiction d'entrée en Suisse (ci-après : IES) valable jusqu'au 6 janvier 2011.![endif]&gt;![if&gt;</w:t>
      </w:r>
    </w:p>
    <w:p>
      <w:r>
        <w:rPr>
          <w:b/>
        </w:rPr>
        <w:t>E. 3</w:t>
      </w:r>
    </w:p>
    <w:p>
      <w:r>
        <w:t>Les 12 mars 2008 et 25 juin 2014, M. A______ a été condamné par un juge d'instruction fribourgeois à une peine pécuniaire avec sursis et à une amende, respectivement par le Ministère public genevois à une peine pécuniaire, pour avoir séjourné et travaillé sans autorisation en Suisse. ![endif]&gt;![if&gt;</w:t>
      </w:r>
    </w:p>
    <w:p>
      <w:r>
        <w:rPr>
          <w:b/>
        </w:rPr>
        <w:t>E. 4</w:t>
      </w:r>
    </w:p>
    <w:p>
      <w:r>
        <w:t>Le 15 décembre 2014, dans une décision confirmée par arrêt F-2972/2015 du Tribunal administratif fédéral du 4 novembre 2016, le SEM a prononcé à l'encontre de M. A______ une nouvelle IES, valable jusqu'au 14 décembre 2017.![endif]&gt;![if&gt;</w:t>
      </w:r>
    </w:p>
    <w:p>
      <w:r>
        <w:rPr>
          <w:b/>
        </w:rPr>
        <w:t>E. 5</w:t>
      </w:r>
    </w:p>
    <w:p>
      <w:r>
        <w:t>Le 2 février 2015, M. A______ a déposé une requête d'autorisation de séjour de longue durée auprès de l'office cantonal de la population et des migrations (ci-après : OCPM) afin de régulariser sa situation en Suisse. ![endif]&gt;![if&gt; Il était arrivé en Suisse en 2007 et séjournait à Genève depuis 2009. Son épouse et ses trois enfants vivaient au Kosovo. De 2009 à 2013, il avait travaillé dans le domaine du bâtiment. Le 9 octobre 2013, il avait été victime d'un grave accident de travail et subi un traumatisme cranio-cérébral. Il se trouvait depuis en incapacité de travail et percevait des indemnités de la SUVA. Il était bien intégré et n'avait pas de dettes. Sa situation étant précaire, il devait rester en Suisse pour poursuivre son traitement médical et obtenir, le cas échéant, une indemnité LAA.</w:t>
      </w:r>
    </w:p>
    <w:p>
      <w:r>
        <w:rPr>
          <w:b/>
        </w:rPr>
        <w:t>E. 6</w:t>
      </w:r>
    </w:p>
    <w:p>
      <w:r>
        <w:t>M. A______ a été entendu par l'OCPM le 25 mars 2015. Assisté d'un interprète, il ne s'exprimait pas en français. Il était en contact quotidiennement avec ses enfants et régulièrement avec ses frères et sœurs au Kosovo. Une partie de sa famille vivait en Suisse. Il bénéficiait d'un suivi psychiatrique et d'un traitement médicamenteux auprès des Hôpitaux universitaires de Genève (ci-après : HUG). Il ne souhaitait pas retourner au Kosovo pour des raisons médicales. Il se sentait bien intégré en Suisse.![endif]&gt;![if&gt;</w:t>
      </w:r>
    </w:p>
    <w:p>
      <w:r>
        <w:rPr>
          <w:b/>
        </w:rPr>
        <w:t>E. 7</w:t>
      </w:r>
    </w:p>
    <w:p>
      <w:r>
        <w:t>Le 2 novembre 2015, la Doctoresse B______ a établi un rapport médical à l'attention du SEM. Selon son diagnostic, M. A______ souffrait de douleurs persistantes après réduction et ostéosynthèse d'une fracture para symphysaire droite et de l'angle de l'hémi-mandibule gauche, de céphalées post-traumatiques et d'un état anxio-dépressif. Ses traitement et suivi médical actuels étaient nécessaires et devaient être poursuivis jusqu'à évolution ; le pronostic sans traitement était réservé à moyen terme. Un traitement adéquat en Suisse favoriserait les chances d'une évolution favorable. L'intéressé ne pourrait pas bénéficier d'un suivi médical au Kosovo tel qu'en Suisse. L'avantage d'un retour serait toutefois d'ordre psycho-social, compte tenu de la proximité de sa famille et de ses amis. ![endif]&gt;![if&gt;</w:t>
      </w:r>
    </w:p>
    <w:p>
      <w:r>
        <w:rPr>
          <w:b/>
        </w:rPr>
        <w:t>E. 8</w:t>
      </w:r>
    </w:p>
    <w:p>
      <w:r>
        <w:t>À la demande de l'OCPM, le SEM a indiqué, le 3 mars 2016, que les médicaments et le suivi médical nécessaires étaient disponibles au Kosovo. Les maladies psychiques pouvaient être traitées dans plusieurs établissements hospitaliers et à moindres coûts.![endif]&gt;![if&gt;</w:t>
      </w:r>
    </w:p>
    <w:p>
      <w:r>
        <w:rPr>
          <w:b/>
        </w:rPr>
        <w:t>E. 9</w:t>
      </w:r>
    </w:p>
    <w:p>
      <w:r>
        <w:t>Le 29 août 2016, l'OCPM a informé M. A______ de son intention de refuser de donner une suite favorable à sa demande, faute d'existence d'un cas de détresse personnelle, et lui a imparti un délai pour faire valoir son droit d'être entendu. ![endif]&gt;![if&gt;</w:t>
      </w:r>
    </w:p>
    <w:p>
      <w:r>
        <w:rPr>
          <w:b/>
        </w:rPr>
        <w:t>E. 10</w:t>
      </w:r>
    </w:p>
    <w:p>
      <w:r>
        <w:t>Le 29 septembre 2016, M. A______ a indiqué séjourner en Suisse depuis plus de neuf ans, sous réserve d'une interruption de deux mois après son expulsion en 2008. Il était bien intégré, avait des amis et améliorait son niveau de français. Les douleurs dont il souffrait rendaient toutefois cet apprentissage plus difficile. Avant son accident, il avait toujours travaillé et n'avait jamais fait appel à la moindre aide. Il était originaire d'une petite agglomération au Kosovo, dans laquelle les soins médicaux dont il avait besoin n'étaient pas assurés. Par ailleurs, le niveau et la qualité des hôpitaux et des soins n'équivalaient pas à ceux de la Suisse, de sorte que son renvoi péjorerait gravement son état de santé. Enfin, s'il rentrait, il ne percevrait pas le genre de prestations qu'il recevait de la SUVA et, compte tenu de son incapacité de travail, ne pourrait pas subvenir à ses besoins et se trouverait dans une situation de détresse personnelle. ![endif]&gt;![if&gt;</w:t>
      </w:r>
    </w:p>
    <w:p>
      <w:r>
        <w:rPr>
          <w:b/>
        </w:rPr>
        <w:t>E. 11</w:t>
      </w:r>
    </w:p>
    <w:p>
      <w:r>
        <w:t>Le 7 avril 2017, la Doctoresse C______, médecin interne au département de santé mentale et psychiatrique des HUG, a attesté que M. A______ était suivi au centre psychiatrique-psychothérapeutique intégré de la D______ (ci-après : CAPPI) depuis septembre 2015 pour un épisode dépressif moyen dans le contexte d'un syndrome douloureux chronique. Il bénéficiait d'entretiens médicaux toutes les quatre à six semaines, ainsi que d'un traitement d'antidépresseurs et de somnifères. ![endif]&gt;![if&gt;</w:t>
      </w:r>
    </w:p>
    <w:p>
      <w:r>
        <w:rPr>
          <w:b/>
        </w:rPr>
        <w:t>E. 12</w:t>
      </w:r>
    </w:p>
    <w:p>
      <w:r>
        <w:t>Par décision du 5 février 2018, l'OCPM a refusé de préaviser favorablement le dossier de M. A______ auprès du SEM en vue de l'octroi d'une autorisation de séjour pour cas individuel d'une extrême gravité, et lui a imparti un délai au 5 mai 2018 pour quitter la Suisse.![endif]&gt;![if&gt; Compte tenu de sa situation dans son ensemble, il ne se trouvait pas dans un cas d'extrême gravité. Il n'avait pas démontré à satisfaction avoir séjourné en Suisse entre son expulsion de 2008 et l'année 2010. Aucune décision n'avait été prise concernant son droit à une indemnité LAA. Son intégration n'était pas particulièrement réussie et il avait d'importantes attaches au Kosovo. L'exécution de son renvoi était en outre possible, licite et raisonnablement exigible.</w:t>
      </w:r>
    </w:p>
    <w:p>
      <w:r>
        <w:rPr>
          <w:b/>
        </w:rPr>
        <w:t>E. 13</w:t>
      </w:r>
    </w:p>
    <w:p>
      <w:r>
        <w:t>Le 8 mars 2018, M. A______ a recouru auprès du Tribunal administratif de première instance (ci-après : TAPI) contre cette décision, concluant à son annulation et à ce que l'OCPM transmette le dossier au SEM avec préavis positif en vue de l'octroi de l'autorisation requise. ![endif]&gt;![if&gt; Son état de santé ne lui permettait toujours pas de travailler. Selon un nouveau certificat médical de la Dresse B______ du 7 janvier 2016, le traumatisme crânien qu'il avait subi avait également provoqué une contusion cochléo-vestibulaire droite et une surdité isolée de perception moyenne à sévère à droite. Il produisait plusieurs pièces attestant par ailleurs de sa bonne intégration en Suisse, ainsi que du manque d'infrastructures hospitalières et sociales au Kosovo. Les condamnations en lien avec son séjour illégal ne pouvaient pas constituer un motif d'irrespect de l'ordre juridique Suisse, et la durée d'un séjour pouvait être considérée comme assez longue à partir de sept à huit ans. L'OCPM avait abusé de son pouvoir d'appréciation en refusant de faire droit à sa demande.</w:t>
      </w:r>
    </w:p>
    <w:p>
      <w:r>
        <w:rPr>
          <w:b/>
        </w:rPr>
        <w:t>E. 14</w:t>
      </w:r>
    </w:p>
    <w:p>
      <w:r>
        <w:t>Le 7 mai 2018, l'OCPM a répondu au recours et, reprenant l'argumentation figurant dans sa décision litigieuse, a conclu à son rejet. ![endif]&gt;![if&gt;</w:t>
      </w:r>
    </w:p>
    <w:p>
      <w:r>
        <w:rPr>
          <w:b/>
        </w:rPr>
        <w:t>E. 15</w:t>
      </w:r>
    </w:p>
    <w:p>
      <w:r>
        <w:t>M. A______ a répliqué le 1 er juin 2018 et l'OCPM a dupliqué le 21 juin 2018.![endif]&gt;![if&gt;</w:t>
      </w:r>
    </w:p>
    <w:p>
      <w:r>
        <w:rPr>
          <w:b/>
        </w:rPr>
        <w:t>E. 16</w:t>
      </w:r>
    </w:p>
    <w:p>
      <w:r>
        <w:t>Par jugement du 20 août 2018, le TAPI a rejeté le recours. ![endif]&gt;![if&gt; Conformément aux bases légales applicables et à la jurisprudence constante rendue en la matière, un examen circonstancié du dossier de M. A______ ne permettait pas de retenir que sa situation réalisait les conditions strictes requises pour la reconnaissance d'un cas de rigueur donnant lieu à l'octroi de l'autorisation de séjour sollicitée. L'exécution de son renvoi dans son pays d'origine n'apparaissait au surplus pas impossible, illicite ou inexigible, de sorte qu'il ne pouvait pas non plus être mis au bénéfice d'une admission provisoire en Suisse. L'intéressé n'avait pas apporté la preuve de son séjour en Suisse entre 2008 et 2010 ; la valeur probante de l'attestation établie par l'une de ses amies à ce sujet ne pouvait pas être admise sans réserve. Au vu d'un extrait de compte individuel établi le 2 septembre 2014 et faute de preuve contraire, il fallait retenir qu'il séjournait en Suisse de manière ininterrompue depuis mai 2010. Par ailleurs, la durée de son séjour devait être relativisée dès lors que celui-ci avait d'abord été illégal, avant d'être toléré par les autorités cantonales suite au dépôt de sa demande d'autorisation de séjour. M. A______ n'avait jamais émargé à l'aide sociale, ni fait l'objet de poursuites. Il avait travaillé dans le milieu du bâtiment jusqu'au jour de son accident survenu le 9 octobre 2013, ce qui démontrait sa volonté de participer à la vie économique. Son intégration professionnelle ne pouvait toutefois pas être qualifiée d'exceptionnelle au sens de la jurisprudence. Il n'avait pas acquis de connaissances ou de qualifications spécifiques telles qu'il ne pourrait pas les mettre en pratique dans son pays d'origine, et n'avait pas fait preuve d'une ascension professionnelle remarquable au point de justifier la poursuite de son séjour en Suisse. L'intéressé ne pouvait pas non plus se prévaloir d'un comportement irréprochable, dès lors qu'il avait contrevenu aux prescriptions en matière de police des étrangers en séjournant et travaillant illégalement à Genève pendant plusieurs années et avait fait l'objet de deux IES qu'il n'avait pas respectées. S'il avait suivi des cours de français, il ressortait d'une attestation établie le 30 mars 2017 que ses compétences ne lui permettaient que de comprendre des questions de base et que son expression orale était télégraphique. Par ailleurs, les lettres de recommandation et de soutien versées à la procédure attestaient des liens qu'il avait noués en Suisse et qu'une partie de sa famille y résidait, sans pour autant qu'il apparaisse qu'il avait fait preuve d'une intégration sociale exceptionnelle par rapport à la moyenne des étrangers ayant passé un nombre d'années équivalentes en Suisse. D'une manière générale, les efforts qu'il avait fournis constituaient un comportement ordinaire qui pouvait être attendu de tout étranger souhaitant obtenir la régularisation de ses conditions de séjour et non des circonstances exceptionnelles permettant à elles seules de retenir l'existence d'une intégration particulièrement marquée, susceptible de justifier la reconnaissance d'un cas de rigueur. Il était né au Kosovo où il avait passé son enfance, son adolescence et une partie de sa vie d'adulte. Il avait conservé des attaches familiales avec son pays d'origine, dans lequel vivaient son épouse, leurs trois enfants, ses frères et sœurs et vraisemblablement d'autres membres de sa famille. Il était venu en Suisse pour des motifs économiques, qui n'étaient toutefois pas pertinents dans le cadre de l'évaluation d'un cas de rigueur. Ses problèmes de santé, même à considérer qu'ils pouvaient répondre aux exigences posées par la jurisprudence, ne justifiaient pas à eux seuls l'octroi d'une autorisation de séjour pour cas individuel d'une extrême gravité, dès lors que les autres conditions n'étaient pas réalisées. Enfin, selon le certificat médical le plus récent versé à la procédure, l'intéressé était au bénéfice d'entretiens médicaux toutes les quatre à six semaines et d'un traitement pharmacologique à base d'antidépresseurs et de somnifères, et allait pouvoir continuer à bénéficier d'une prise en charge médicale adéquate au Kosovo. Par ailleurs, aucune décision n'avait été prise quant au versement d'un capital LAA. Il avait en l'état droit à des indemnités de la SUVA à hauteur de CHF 153.50 par jour, soit environ CHF 4'600.- par mois, qu'il pourrait continuer à percevoir dans son pays d'origine tant que persisterait son incapacité de travail. Ses revenus lui permettraient dès lors d'accéder aux meilleurs soins et médicaments disponibles, de sorte que l'on ne pouvait pas considérer qu'en cas de renvoi son état de santé allait se dégrader rapidement au point de conduire d'une manière certaine à la mise en danger concrète de sa vie ou à une atteinte sérieuse, durable et grave de son intégrité physique. Son médecin considérait en outre que la proximité de la famille et des amis constituait un avantage d'ordre psycho-social pour l'intéressé. Ce dernier pouvait d'ailleurs, en cas de besoin, revenir en Suisse dans le cadre de séjours touristiques afin de se présenter à d'éventuelles convocations de la SUVA, étant rappelé qu'il était assisté d'un mandataire en Suisse.</w:t>
      </w:r>
    </w:p>
    <w:p>
      <w:r>
        <w:rPr>
          <w:b/>
        </w:rPr>
        <w:t>E. 17</w:t>
      </w:r>
    </w:p>
    <w:p>
      <w:r>
        <w:t>Le 20 septembre 2018, M. A______ a interjeté recours auprès de la chambre administrative de la Cour de justice (ci-après : la chambre administrative) contre le jugement précité, concluant à son annulation, à ce que l'OCPM soumette son dossier au SEM avec un prévis positif, à ce qu'une autorisation de séjour lui soit octroyée au titre du cas individuel d'une extrême gravité qu'il représentait, et à ce qu'il ne soit pas procédé à son renvoi. Il demandait subsidiairement le renvoi de la cause à l'OCPM afin qu'il rende une nouvelle décision allant dans le sens de ses conclusions. ![endif]&gt;![if&gt; Persistant dans sa précédente argumentation, il a maintenu l'existence d'un cas individuel d'une extrême gravité compte tenu de la réussite de son intégration personnelle et professionnelle en Suisse, de son respect de l'ordre juridique et de la durée de sa présence sur le territoire helvétique. Après avoir quitté la Suisse en 2008, il y était revenu et avait régulièrement travaillé dans le domaine du bâtiment entre 2009 et 2013.</w:t>
      </w:r>
    </w:p>
    <w:p>
      <w:r>
        <w:rPr>
          <w:b/>
        </w:rPr>
        <w:t>E. 18</w:t>
      </w:r>
    </w:p>
    <w:p>
      <w:r>
        <w:t>Le 25 septembre 2018, le TAPI a transmis son dossier sans formuler d'observations. ![endif]&gt;![if&gt;</w:t>
      </w:r>
    </w:p>
    <w:p>
      <w:r>
        <w:rPr>
          <w:b/>
        </w:rPr>
        <w:t>E. 19</w:t>
      </w:r>
    </w:p>
    <w:p>
      <w:r>
        <w:t>Le 15 octobre 2018, l'OCPM a également transmis son dossier et, se référant au jugement attaqué, a conclu au rejet du recours, faute d'éléments nouveaux. L'existence d'un cas de détresse personnelle ne pouvait pas être retenue en raison notamment de la durée établie du séjour illégal en Suisse, de l'absence d'intégration socio-professionnelle exceptionnelle et de liens particuliers avec la Suisse, éléments que la situation du recourant sous l'angle médical à lui seul ne suffisait pas à contrebalancer. ![endif]&gt;![if&gt;</w:t>
      </w:r>
    </w:p>
    <w:p>
      <w:r>
        <w:rPr>
          <w:b/>
        </w:rPr>
        <w:t>E. 20</w:t>
      </w:r>
    </w:p>
    <w:p>
      <w:r>
        <w:t>Le 19 novembre 2018, le recourant a indiqué renoncer à formuler toute requête complémentaire ou à exercer son droit à la réplique.![endif]&gt;![if&gt;</w:t>
      </w:r>
    </w:p>
    <w:p>
      <w:r>
        <w:rPr>
          <w:b/>
        </w:rPr>
        <w:t>E. 21</w:t>
      </w:r>
    </w:p>
    <w:p>
      <w:r>
        <w:t>Le 20 novembre 2018, les parties ont été informées que la cause était gardée à juger. ![endif]&gt;![if&gt;</w:t>
      </w:r>
    </w:p>
    <w:p>
      <w:r>
        <w:rPr>
          <w:b/>
        </w:rPr>
        <w:t>E. 22</w:t>
      </w:r>
    </w:p>
    <w:p>
      <w:r>
        <w:t>Le 25 mars 2019, le recourant à transmis à la chambre administrative copie d'un contrat de travail qu'il avait conclu le 21 janvier 2019 pour un poste de ferrailleur à 50 %.![endif]&gt;![if&gt; Il s'agissait d'un élément nouveau démontrant qu'il avait, malgré son handicap, continué à chercher et trouvé un nouvel emploi, conformément à sa volonté de pouvoir justifier d'une intégration socio-professionnelle réussie. Il persistait ainsi dans ses précédentes conclusions.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l'OCPM d'accorder au recourant une autorisation de séjour au motif qu'il ne se trouverait pas dans une situation constituant un cas de rigueur.![endif]&gt;![if&gt;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a. Les faits de la présente cause s'étant intégralement déroulés avant le 1 er janvier 2019, ils sont soumis aux dispositions de la loi fédérale sur les étrangers et l'intégration du 16 décembre 2005 (LEI - RS 142.20 ; anciennement dénommée loi fédérale sur les étrangers - LEtr), dans sa teneur en vigueur jusqu'au 31 décembre 2018, étant précisé que la plupart des dispositions de celle-ci sont demeurées identiques.![endif]&gt;![if&gt; 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5. Le recourant ne conteste pas ne pas réaliser les conditions ordinaires d'admission pour l'obtention d'une autorisation de séjour en Suisse, mais fonde son argumentation sur le fait que sa situation personnelle s'apparenterait à un cas individuel d'une extrême gravité. ![endif]&gt;![if&gt; 6. a. L’art. 30 al. 1 let. b LEI permet de déroger aux conditions d’admission en Suisse, telles que prévues aux art. 18 à 29 LEI, notamment aux fins de tenir compte des cas individuels d’une extrême gravité ou d’intérêts publics majeurs.![endif]&gt;![if&gt; b. L'art. 31 al. 1 OASA, dans sa teneur en vigueur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janvier 2019, ch. 5.6.10 [ci-après : directives SEM]).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f. Enfin,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ATA/1234/2017 du 29 août 2017 consid. 7a ; ATA/609/2017 du 30 mai 2017 consid. 9e). 7. En l'espèce, si le recourant se trouve en Suisse depuis maintenant une dizaine d'années, cette durée doit être relativisée par le fait non seulement qu'il n'y a jamais séjourné légalement au bénéfice d'un quelconque titre de séjour, mais également que la présente procédure faisant suite à sa requête d'autorisation de séjour, qui entraîne la tolérance de sa présence sur le territoire helvétique, dure depuis plus de quatre ans. D'autre part, le recourant ne justifie pas d'une réussite professionnelle remarquable ou posséder des connaissances professionnelles si spécifiques qu’il ne pourrait les mettre en œuvre dans son pays d’origine. Il est également établi que, si l'état de santé du recourant est problématique et n'a pas à être minimisé, il pourra continuer, une fois de retour dans son pays d'origine, à bénéficier de manière adéquate des soins médicaux et médicamenteux, soit psychothérapie, antidépresseurs et somnifères, sans que son intégrité physique ne soit mise en danger. Enfin, il ne ressort pas du dossier que l'intégration sociale du recourant serait particulièrement poussée ou réussie. Sa volonté de travailler, le fait qu'il apprenne le français ou encore qu'il ait noué des relations amicales avec son entourage, qui au demeurant n'apparaissent pas particulièrement intenses, ne peuvent pas conduire à retenir une intégration supérieure à celle de la moyenne de ses compatriotes dans une situation similaire, ni un lien si étroit avec la Suisse qu'il serait impossible pour lui de retourner dans son pays d'origine. Il s'avère en revanche que son épouse et leurs trois enfants, avec lesquels il a déclaré entretenir des contacts étroits et réguliers, vivent au Kosovo, pays dans lequel il a passé son enfance, son adolescence et une partie de sa vie d'adulte, et où vit encore une partie de sa famille, notamment ses frères et sœurs. Dès lors, les conditions de sa réintégration sociale au Kosovo, au regard de sa situation personnelle, professionnelle et familiale, n'apparaissent pas gravement compromises, même s'il peut être admis que les conditions de vie en Suisse pourraient être pour lui plus agréables. ![endif]&gt;![if&gt; Au vu de ces circonstances prises dans leur ensemble, la situation du recourant ne réalise pas les conditions très strictes permettant d'admettre l'existence d'un cas individuel d'extrême gravité, comme l'ont d'ailleurs retenu à juste titre tant l'autorité que le TAPI, qui n'ont ainsi pas mésusé de leur large pouvoir d'appréciation. Le recourant ne peut dès lors prétendre à l'octroi d'une autorisation de séjour pour rester en Suisse. Le fait nouveau allégué par le recourant, à savoir d'avoir retrouvé un emploi de ferrailleur à mi-temps malgré ses problèmes de santé, s'il est louable, n'apparaît pas exceptionnel au point de remettre en cause ce qui précède du point de vue de son intégration. 8. Au surplus, le recourant ne conteste pas que son retour dans son pays d'origine s'avère possible, licite et raisonnablement exigible au sens de l'art. 83 LEI, ainsi que l'a retenu à juste titre le TAPI. Son renvoi au Kosovo pourra dès lors être exécuté, conformément à l'art. 64 al. 1 LEI. ![endif]&gt;![if&gt; 9. Compte tenu des circonstances, le recours, infondé, sera rejeté.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