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A/812/2013 vom 13. Juni 2013</w:t>
      </w:r>
    </w:p>
    <w:p>
      <w:r>
        <w:t>GE Cour de justice, 2013-06-13, FR</w:t>
      </w:r>
    </w:p>
    <w:p>
      <w:r>
        <w:rPr>
          <w:b/>
        </w:rPr>
        <w:t xml:space="preserve">Quelle: </w:t>
      </w:r>
      <w:r>
        <w:t>https://mcp.opencaselaw.ch/entscheid/ge_gerichte_A_812_2013</w:t>
      </w:r>
    </w:p>
    <w:p>
      <w:r>
        <w:t>FR: GE_GERICHTE A/812/2013 du 13 juin 2013</w:t>
      </w:r>
    </w:p>
    <w:p>
      <w:r>
        <w:t>IT: GE_GERICHTE A/812/2013 del 13 giugno 2013</w:t>
      </w:r>
    </w:p>
    <w:p>
      <w:pPr>
        <w:pStyle w:val="Heading2"/>
      </w:pPr>
      <w:r>
        <w:t>Volltext</w:t>
      </w:r>
    </w:p>
    <w:p>
      <w:r>
        <w:t>Genève Cour de justice (Cour de droit public) Chambre des assurances sociales 13.06.2013 A/812/2013</w:t>
      </w:r>
    </w:p>
    <w:p>
      <w:r>
        <w:t>A/812/2013 ATAS/607/2013 du 13.06.2013 ( LPP ) , PARTAGE LPP En fait En droit RÉPUBLIQUE ET CANTON DE GENÈVE POUVOIR JUDICIAIRE A/812/2013 ATAS/607/2013 COUR DE JUSTICE Chambre des assurances sociales Arrêt du 13 juin 2013 3ème Chambre En la cause Monsieur R__________, domicilié à VERNIER Madame R__________, domiciliée à GENEVE demandeurs contre FONDATION DE LIBRE PASSAGE DU CREDIT SUISSE, Paulstrasse 9, WINTERTHUR FONDATION INSTITUTION SUPPLETIVE LPP, Weststrasse 50, ZURICH défenderesses EN FAIT 1.        Par jugement du 9 janvier 2013, la 1 ère chambre du Tribunal de première instance a prononcé le divorce de Madame R__________, née S__________ en 1954, et Monsieur R__________, né en 1952, lesquels s'étaient mariés en date du 17 juillet 1975. ![endif]&gt;![if&gt; 2.        Au chiffre 5 du dispositif du jugement précité, le Tribunal de première instance a ordonné le partage par moitié des seuls avoirs de prévoyance professionnelle acquis par la demanderesse durant le mariage.![endif]&gt;![if&gt; 3.        Le jugement de divorce, devenu définitif le 19 février 2013, a été transmis d'office à la Cour de céans pour exécution du partage.![endif]&gt;![if&gt; 4.        La Cour de céans a demandé à la demanderesse de lui indiquer le(s) nom(s) de son (ses) institution(s) de prévoyance, puis aux dites institutions de lui communiquer les montants des avoirs LPP acquis par l’intéressée durant le mariage, soit entre le 17 juillet 1975 et le 19 février 2013.![endif]&gt;![if&gt; 5.        Après consultation du rassemblement des comptes individuels de la demanderesse - dont il convient de relever qu'elle n'avait pas encore atteint l'âge de cotiser au deuxième pilier (25 ans) au moment du mariage –, il s'est avéré :![endif]&gt;![if&gt; - qu'elle a été affiliée à la CAISSE DE PREVOYANCE DU PERSONNEL DES ETABLISSEMENTS PUBLICS MEDICAUX DU CANTON DE GENEVE (CEH), de janvier 1976 à avril 1977, mais que le montant des cotisations lui a été remboursé (cf. courrier de la CEH du 29 avril 2013); - que la demanderesse a été affiliée à la FONDATION DE LIBRE PASSAGE DU CREDIT SUISSE à Winterthur, qui a transmis son avoir à la FONDATION PATRIMONIA, à laquelle la demanderesse a été affiliée de juin 2008 à aout 2011; - que cette dernière fondation a retransféré l'avoir de la demanderesse à la FONDATION DE LIBRE PASSAGE DU CREDIT SUISSE; - que cet avoir s'élevait, en date du 19 février 2013, à 83'823 fr. 24 (cf. courrier de la fondation du 30 mai 2013). 6.        Les documents recueillis au cours de l’instruction ont été transmis aux parties, auxquelles il a été indiqué qu’à défaut d’observations de leur part dans le délai imparti,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2008.![endif]&gt;![if&gt; 3.        En l’espèce, le juge de première instance a ordonné le partage par moitié des prestations de sortie acquises durant le mariage des seuls avoirs de la demanderesse. Les dates pertinentes sont, d’une part, le 17 juillet 1975, date du mariage, d’autre part le 19 février 2013, date à laquelle le jugement de divorce est devenu exécutoire.![endif]&gt;![if&gt; 4.        Selon les documents produits, la prestation acquise pendant le mariage par la demanderesse s'élève à 83'823 fr. 24, les intérêts ayant déjà été calculés par l'institution de prévoyance. Ainsi, elle doit à son ex-époux le montant de 41'911 fr. 60 (83'823.24 : 2).![endif]&gt;![if&gt;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 1.             Invite la FONDATION DE LIBRE PASSAGE DU CREDIT SUISSE à transférer, du compte de Madame R__________, née S__________ en 1954, la somme de 41'911 fr. 60 à la FONDATION INSTITUTION SUPPLETIVE LPP sur compte à ouvrir en faveur de Monsieur R__________, ainsi que des intérêts compensatoires au sens des considérants, dès le 19 février 2013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