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A/809/2005 vom 18. Mai 2005</w:t>
      </w:r>
    </w:p>
    <w:p>
      <w:r>
        <w:t>GE Cour de justice, 2005-05-18, FR</w:t>
      </w:r>
    </w:p>
    <w:p>
      <w:r>
        <w:rPr>
          <w:b/>
        </w:rPr>
        <w:t xml:space="preserve">Quelle: </w:t>
      </w:r>
      <w:r>
        <w:t>https://mcp.opencaselaw.ch/entscheid/ge_gerichte_A_809_2005</w:t>
      </w:r>
    </w:p>
    <w:p>
      <w:r>
        <w:t>FR: GE_GERICHTE A/809/2005 du 18 mai 2005</w:t>
      </w:r>
    </w:p>
    <w:p>
      <w:r>
        <w:t>IT: GE_GERICHTE A/809/2005 del 18 maggio 2005</w:t>
      </w:r>
    </w:p>
    <w:p>
      <w:pPr>
        <w:pStyle w:val="Heading2"/>
      </w:pPr>
      <w:r>
        <w:t>Volltext</w:t>
      </w:r>
    </w:p>
    <w:p>
      <w:r>
        <w:t>Genève Cour de justice (Cour de droit public) Chambre des assurances sociales 18.05.2005 A/809/2005</w:t>
      </w:r>
    </w:p>
    <w:p>
      <w:r>
        <w:t>A/809/2005 ATAS/426/2005 du 18.05.2005 ( AVS ) , IRRECEVABLE RÉPUBLIQUE ET CANTON DE GENÈVE POUVOIR JUDICIAIRE A/809/2005 ATAS/426/2005 ARRET DU TRIBUNAL CANTONAL DES ASSURANCES SOCIALES Chambre 5 du 18 mai 2005 En la cause Monsieur S__________, représenté par Monsieur FALQUET Guy recourant contre CAISSE CANTONALE GENEVOISE DE COMPENSATION, route de Chêne 54, 1208 GENEVE intimée Attendu en fait que la Caisse cantonale genevoise de compensation (ci-après : la caisse) a rendu le 9 février 2005 une décision sur opposition formée par Monsieur S__________et qu’elle a rejeté celle-ci ; Que cette décision a été notifiée à ce dernier le 10 février 2005 ; Que l’assuré a interjeté recours contre cette décision par lettre-signature déposée au guichet postal le 22 mars 2005 ; Attendu en droit qu’en vertu de l’art. 60 al. 1 de la loi fédérale sur la partie générale du droit des assurances sociales du 6 octobre 2000, le recours doit être déposé dans les trente jours suivant la notification de la décision sujette à recours ; Que ce délai n’est en l’occurrence manifestement pas respecté ; Que le recourant n’a pas non plus allégué qu’il avait été empêché sans sa faute d’agir dans le délai de recours, au sens de l’art. 16 al. 3 de la loi sur la procédure administrative du 12 septembre 1985 ; Qu’il convient dès lors de déclarer irrecevable le recours faisant l’objet de la présente procédure ; PAR CES MOTIFS, LE TRIBUNAL CANTONAL DES ASSURANCES SOCIALES : Statuant (conformément à la disposition transitoire de l’art. 162 LOJ) Déclare le recours irrecevable ; Dit que la procédure est gratuite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