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A/799/2005 vom 17. August 2005</w:t>
      </w:r>
    </w:p>
    <w:p>
      <w:r>
        <w:t>GE Cour de justice, 2005-08-17, FR</w:t>
      </w:r>
    </w:p>
    <w:p>
      <w:r>
        <w:rPr>
          <w:b/>
        </w:rPr>
        <w:t xml:space="preserve">Quelle: </w:t>
      </w:r>
      <w:r>
        <w:t>https://mcp.opencaselaw.ch/entscheid/ge_gerichte_A_799_2005</w:t>
      </w:r>
    </w:p>
    <w:p>
      <w:r>
        <w:t>FR: GE_GERICHTE A/799/2005 du 17 août 2005</w:t>
      </w:r>
    </w:p>
    <w:p>
      <w:r>
        <w:t>IT: GE_GERICHTE A/799/2005 del 17 agosto 2005</w:t>
      </w:r>
    </w:p>
    <w:p>
      <w:pPr>
        <w:pStyle w:val="Heading2"/>
      </w:pPr>
      <w:r>
        <w:t>Volltext</w:t>
      </w:r>
    </w:p>
    <w:p>
      <w:r>
        <w:t>Genève Cour de justice (Cour de droit public) Chambre des assurances sociales 17.08.2005 A/799/2005</w:t>
      </w:r>
    </w:p>
    <w:p>
      <w:r>
        <w:t>A/799/2005 ATAS/665/2005 du 17.08.2005 ( LPP ) , ADMIS En fait En droit RÉPUBLIQUE ET CANTON DE GENÈVE POUVOIR JUDICIAIRE A/799/2005 ATAS/665/2005 ARRET DU TRIBUNAL CANTONAL DES ASSURANCES SOCIALES Chambre 4 du 17 août 2005 En la cause FONDATION PATRIA POUR LE DEVELOPPEMENT DE L’ASSURANCE EN FAVEUR DU PERSONNEL, sise St.Alban-Anlage 26, Case postale 3855, 4002 BASEL demanderesse contre X__________ SARL défenderesse EN FAIT X__________ SARL (ci-après la société) emploie plusieurs personnes salariées. Par contrat no. 45106.1.10 du 7 février 2001, elle s’est affiliée pour la prévoyance obligatoire auprès de la Fondation Patria pour le développement de l’assurance du personnel (ci-après la Fondation), avec effet rétroactif au 1 er janvier 1998. La société a versé des salaires à deux employés soumis à l'assurance obligatoire, soit Messieurs T__________ et P__________, du 1 er janvier 1998 au 31 décembre 2004. La Fondation lui a adressé régulièrement les décomptes de cotisations pour les années précitées. La société ne s’étant pas régulièrement acquittée de ses obligations, la Fondation a, par courrier du 4 février 2004, résilié le contrat de prévoyance professionnelle avec effet au 31 mars 2004. Le 15 février 2005, sur réquisition de la Fondation, l'Office des poursuites et des faillites (ci-après l'Office) a notifié un commandement de payer N° 05 100480 Z à l'employeur pour un montant de 12’839 fr. 20, plus 536 fr. 75 d’intérêts du 1.01.2004 au 29.12.2004, avec intérêts à 4,5% dès le 30 décembre 2004. Ce montant correspondait au solde de cotisations découlant du contrat de prévoyance dû au 29 décembre 2004. Le débiteur a fait opposition au commandement de payer le 21 février 2005. Le 15 mars 2005, la Fondation a notifié à la société un extrait de compte de cotisations pour la période du 1 er janvier 1998 au 15 mars 2005, laissant apparaître un solde en sa faveur de 13’488 fr. 45. La défenderesse était invitée à vérifier le relevé de compte et à aviser la Fondation, le cas échéant, de toute erreur constatée. Le 22 mars 2005, la Fondation a saisi le Tribunal cantonal des assurances sociales d'une demande en reconnaissance de droit, qui écarte expressément l'opposition de la société. La demanderesse a conclu à la condamnation de l'intéressée au paiement de 11’631 fr. augmentée des intérêts accumulés du 1er janvier 2004 au 29 décembre 2004 en 536 fr. 75, plus intérêts à 4,5% sur la créance en capital dès le 29 décembre 2004, plus les frais de la poursuite, ainsi qu'au paiement de 500 fr. au titre « d’indemnité des procédés ». De plus, elle sollicitait une décision prononçant la mainlevée définitive de l’opposition au commandement de payer N° 05 100480 Z, à due concurrence. Entre autres documents, elle a produit les bordereaux de cotisations pour les années 1998 à 2004, le commandement de payer notifié ainsi que l’extrait de compte de l’employeur No 12000 « encaissement de primes » pour la période du 1 er janvier 1998 au 15 mars 2005. Invitée à se déterminer d'ici au 9 mai 2005, la défenderesse n’a pas répondu. Le Tribunal de céans lui a accordé un nouveau délai au 17 juin 2005 pour se déterminer, en l’avisant qu’à défaut, il statuera en l’état du dossier. La défenderesse n’a pas répondu dans le délai qui lui a été imparti.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b LOJ, le Tribunal cantonal des assurances sociales connaît en instance unique des contestations relatives à la prévoyance professionnelle opposant institutions de prévoyance, employeurs et ayants droit, y compris en cas de divorce, ainsi qu’aux prétentions en responsabilité (article 331 à 331e du code des obligations ; articles 52, 56a, alinéa 1, et article 73 de la loi fédérale sur la prévoyance professionnelle, vieillesse, survivants et invalidité du 25 juin 1982 - LPP; article 142 code civil). 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 Déposée devant la juridiction compétente, la demande est ainsi recevable. 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la somme de s'affilier dans les six mois à une institution de prévoyance. A l'expiration de ce délai, l'employeur qui n'a pas obtempéré à cette injonction est annoncé à l'institution supplétive pour affiliation(art. 11 al. 5 LPP). L'affiliation a alors lieur avec effet rétroactif (art. 11 al. 3 LPP). En l’occurrence, la demanderesse et la défenderesse sont liées par le contrat d’affiliation no. 45106.1.10 du 7 février 2001. Le litige comporte une demande en condamnation au paiement des cotisations échues ainsi qu'une demande en mainlevée de l'opposition faite au commandement de payer N° 05 100480 Z.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la défenderesse devait obligatoirement être affiliée à une caisse de prévoyance professionnelle, ce qui du reste n'a jamais été contesté par cette dernière dès lors qu’elle a signé le contrat d’affiliation en date du 7 février 2001 et qu’elle n’a jamais contesté les décomptes de cotisations, ni l’extrait de compte qui lui a été communiqué le 15 mars 2005.. Il convient par ailleurs d'admettre que les décomptes de la Fondation portant sur les années sont exacts. En effet, il ressort de l'ensemble des pièces produites par la demanderesse que la défenderesse est demeurée débitrice d'un montant de 11’631 fr. correspondant aux cotisations des employés dues pour les années en cause. En outre, la simple passivité de la débitrice, cele-ci n'ayant réagi ni aux sommations de la Fondation, ni à celles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le défendeur sont par ailleurs prévus aux art. 5.4 et 7.4 de la Convention d'affiliation signée par l’employeur. Selon le chiffre 2.1 du Règlement pour frais de gestion, qui fait partie intégrante de la Convention d’affiliation, si la Fondation se voit contrainte d’engager des poursuite en raison de cotisations impayées, les frais de poursuite officiels ainsi qu’un dédommagement forfaitaire de fr. 500 sont mis à la charge de l’entreprise en cause. Pour tous ces motifs, il y a lieu d'admettre la demande et de prononcer la mainlevée définitive de l'opposition au commandement de payer. 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 En l’espèce, le Tribunal de céans constate que même si l’attitude de la défenderesse pourrait a priori être qualifiée de légère, le Fondation a agi sans mandataire pour faire valoir sa créance, qu’il ne s’agit au demeurant pas d’une affaire complexe au niveau des faits ou du droit et que le travail requis n’a pas dépassé le cadre de ce qu’il est normalement nécessaire dans un cas de ce genre. Enfin, il sied de relever que la Fondation a déjà réclamé une indemnité de 500 fr. à titre de dédommagement forfaitaire. Dans ces conditions, il ne sera octroyé aucune indemnité de dépens à la demanderesse. ***** PAR CES MOTIFS, LE TRIBUNAL CANTONAL DES ASSURANCES SOCIALES : Statuant (conformément à la disposition transitoire de l’art. 162 LOJ) A la forme : Déclare recevable la demande déposée le 22 mars 2005 par la Fondation Patria pour le développement de l’assurance du personnel à l’encontre de X__________ SARL. Au fond : L’admet. Condamne X__________ SARL à payer à la Fondation Patria pour le développement de l’assurance du personnel la somme de 11’631 fr. augmentée des intérêts accumulés du 1 er janvier 2004 au 29 décembre 2004 par 536 fr. 75, plus intérêts à 4,5% l'an sur le capital dès le 30 décembre 2004, ainsi que 500 fr. de frais de contentieux, plus les frais de poursuite. Prononce la mainlevée définitive de l'opposition faite au commandement de payer poursuite N° 05 100480 Z, à due concurrence. Dit qu'il n'est pas perçu d'émolument, ni alloué d’indemnité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Juliana BALDE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