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A/795/2008 vom 18. Juli 2007</w:t>
      </w:r>
    </w:p>
    <w:p>
      <w:r>
        <w:t>GE Cour de justice, 2007-07-18, FR</w:t>
      </w:r>
    </w:p>
    <w:p>
      <w:r>
        <w:rPr>
          <w:b/>
        </w:rPr>
        <w:t xml:space="preserve">Quelle: </w:t>
      </w:r>
      <w:r>
        <w:t>https://mcp.opencaselaw.ch/entscheid/ge_gerichte_A_795_2008</w:t>
      </w:r>
    </w:p>
    <w:p>
      <w:r>
        <w:t>FR: GE_GERICHTE A/795/2008 du 18 juillet 2007</w:t>
      </w:r>
    </w:p>
    <w:p>
      <w:r>
        <w:t>IT: GE_GERICHTE A/795/2008 del 18 luglio 2007</w:t>
      </w:r>
    </w:p>
    <w:p>
      <w:pPr>
        <w:pStyle w:val="Heading2"/>
      </w:pPr>
      <w:r>
        <w:t>Volltext</w:t>
      </w:r>
    </w:p>
    <w:p>
      <w:r>
        <w:t>Genève Cour de justice (Cour de droit public) Chambre des assurances sociales 28.01.2009 A/795/2008</w:t>
      </w:r>
    </w:p>
    <w:p>
      <w:r>
        <w:t>A/795/2008 ATAS/92/2009 du 28.01.2009 ( AI ) , ADMIS RÉPUBLIQUE ET CANTON DE GENÈVE POUVOIR JUDICIAIRE A/795/2008 ATAS/92/2009 ARRET DU TRIBUNAL CANTONAL DES ASSURANCES SOCIALES Chambre 5 du 28 janvier 2009 En la cause Madame G_________, domiciliée à GENEVE, comparant avec élection de domicile en l'étude de Maître Marc MATHEY-DORET recourante contre OFFICE CANTONAL DE L'ASSURANCE-INVALIDITE, sis rue de Lyon 97, GENEVE intimé Attendu en fait que l’Office cantonal de l’assurance-invalidité (ci-après OCAI) a rendu le 8 décembre 2006 une décision, par laquelle il a reconnu à Madame G_________ le droit à un quart de rente, fondé sur un taux d’invalidité de 46%, dès le 1 er octobre 2002 ; Que le Tribunal de céans a rejeté le recours formé par l’assurée contre cette décision, par arrêt du 18 juillet 2007 ; Que l'assurée a contesté ce jugement par-devant le Tribunal fédéral; Que par décision du 6 février 2008, l’OCAI a rendu une nouvelle décision de rente pour la période du 1 er octobre 2002 au 28 février 2006, retenant le même taux d’invalidité que dans sa décision précédente ; Que par décision du 13 février 2008, l’OCAI a statué sur le versement des intérêts de retard pour la période du 1 er octobre 2004 au 29 février 2008 ; Que l’assurée a recouru, par l'intermédiaire de son conseil, contre les deux décisions précitées, par acte du 10 mars 2008, en concluant, à titre préalable, à la suspension de l’instruction du recours jusqu’à droit jugé du Tribunal fédéral dans le cadre de son recours contre l’arrêt du Tribunal de céans du 18 juillet 2007 ; Que principalement, l'assurée a conclu à l’annulation des décisions du 6 et du 13 février 2008, ainsi qu’à l’octroi d’une rente d’invalidité entière et au renvoi de la cause à l’intimé pour nouvelle décision sur le calcul des intérêts de retard, sous suite de dépens ; Que le Tribunal de céans a suspendu l'instruction du recours, par arrêt incident du 9 avril 2008, jusqu’à droit jugé par le Tribunal fédéral dans le cadre du recours de l’assurée contre son arrêt du 18 juillet 2007 ; Que par arrêt du 4 juillet 2008, le Tribunal fédéral a admis le recours de l’assurée contre le jugement précité, a annulé ce jugement et renvoyé la cause à l’OCAI pour instruction complémentaire sur le degré d’invalidité et nouvelle décision sur le droit à une rente supérieure à un quart ; Que par courrier du 29 juillet 2008, la recourante a demandé la reprise de l’instruction, suite à l’arrêt du Tribunal fédéral du 4 juillet 2008 rendu entre les mêmes parties, tout en concluant à l’admission du recours, sous suite de dépens ; Que par ordonnance du 11 août 2008, le Tribunal de céans a repris l’instruction de la cause ; Que par courrier du 11 décembre 2008, l’intimé a informé le Tribunal de céans qu’il allait procéder à une instruction complémentaire, sous forme d’une nouvelle expertise psychiatrique, et que, compte tenu de ce fait, la reprise de l’instruction lui semblait prématurée ; Que la recourante a conclu, par écritures du 8 janvier 2008, à l’annulation des décisions litigieuses et au renvoi de la cause à l’OCAI pour complément d’instruction ; Attendu en droit que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 Que sa compétence pour juger du cas d’espèce est ainsi établie ; Que le recours a été interjeté dans les délai et forme prescrits par la loi, de sorte qu’il est recevable (art. 56 ss LPGA) ; Que l’objet du présent litige est la question de savoir si la recourante peut prétendre à une rente supérieure à un quart de rente, ainsi que la question du versement des intérêts de retard pour la période du 1 er octobre 2004 au 29 février 2008 ; Que le Tribunal fédéral a jugé, dans son arrêt du 4 juillet 2008 rendu entre les mêmes parties et avec essentiellement le même objet, cause 9C_631/2007 , que l’instruction de la cause était incomplète sur le plan psychiatrique, de sorte qu’il y avait lieu d’annuler l’arrêt du Tribunal de céans en ce qu’il a refusé l’octroi d’une rente supérieure à un quart, et de renvoyer la cause à l’OCAI pour instruction complémentaire et nouvelle décision ; Que par identité des motifs, il y a lieu d’annuler la nouvelle décision du 6 février 2008 portant également sur le droit à une rente d’invalidité et retenant le même degré d’invalidité que dans la première décision ; Que dans ces circonstances, il apparaît que la décision sur le versement des intérêts de retard est prématurée ; Qu’il y a dès lors lieu d’admettre le recours, d’annuler la décision du 6 février 2008, en ce qu’elle a refusé à la recourante une rente supérieure à un quart et de renvoyer la cause à l’intimé pour instruction complémentaire et nouvelle décision ; Qu’il y a également lieu d’annuler la décision du 13 février 2008 et de renvoyer la cause à l’intimé pour nouvelle décision, une fois qu’elle aura rendu une nouvelle décision sur le droit à la rente ; Que la recourante obtenant gain de cause, il y a lieu de condamner l’intimé à lui verser une indemnité de 800 fr. à titre de dépens ; Que l’intimé sera par ailleurs condamné à un émolument de justice de 200 fr. ; PAR CES MOTIFS, LE TRIBUNAL CANTONAL DES ASSURANCES SOCIALES : Statuant A la forme : Déclare le recours recevable. Au fond : L’admet. Annule la décision du 6 février 2008 en ce que l’intimé a refusé à la recourante une rente supérieure à un quart. Renvoie la cause à l’intimé pour instruction complémentaire et nouvelle décision. Annule la décision du 13 février 2008 et renvoie la cause à l’intimé pour nouvelle décision, une fois qu’il aura déterminé à nouveau le droit aux prestations de la recourante. Condamne l’intimé à verser à la recourante une indemnité de 800 fr. à titre de dépens. L’émolument de justice, fixé à 200 fr. ,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