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A/792/2007 vom 9. Juni 2008</w:t>
      </w:r>
    </w:p>
    <w:p>
      <w:r>
        <w:t>GE Cour de justice, 2008-06-09, DE</w:t>
      </w:r>
    </w:p>
    <w:p>
      <w:r>
        <w:rPr>
          <w:b/>
        </w:rPr>
        <w:t xml:space="preserve">Quelle: </w:t>
      </w:r>
      <w:r>
        <w:t>https://mcp.opencaselaw.ch/entscheid/ge_gerichte_A_792_2007</w:t>
      </w:r>
    </w:p>
    <w:p>
      <w:r>
        <w:t>FR: GE_GERICHTE A/792/2007 du 9 juin 2008</w:t>
      </w:r>
    </w:p>
    <w:p>
      <w:r>
        <w:t>IT: GE_GERICHTE A/792/2007 del 9 giugno 2008</w:t>
      </w:r>
    </w:p>
    <w:p>
      <w:pPr>
        <w:pStyle w:val="Heading2"/>
      </w:pPr>
      <w:r>
        <w:t>Regeste</w:t>
      </w:r>
    </w:p>
    <w:p>
      <w:r>
        <w:t>PRESTATION DE PRÉVOYANCE; IMPÔT À LA SOURCE; PRINCIPE DE LA BONNE FOI ; RESTITUTION DE L'IMPÔT | LISP.11.al1; RISP.10</w:t>
      </w:r>
    </w:p>
    <w:p>
      <w:pPr>
        <w:pStyle w:val="Heading2"/>
      </w:pPr>
      <w:r>
        <w:t>Volltext</w:t>
      </w:r>
    </w:p>
    <w:p>
      <w:r>
        <w:t>Genf Tribunal administratif de première instance en matière fiscale 09.06.2008 A/792/2007 Genève Tribunal administratif de première instance en matière fiscale 09.06.2008 A/792/2007 Ginevra Tribunal administratif de première instance en matière fiscale 09.06.2008 A/792/2007</w:t>
      </w:r>
    </w:p>
    <w:p>
      <w:r>
        <w:t>PRESTATION DE PRÉVOYANCE; IMPÔT À LA SOURCE; PRINCIPE DE LA BONNE FOI ; RESTITUTION DE L'IMPÔT | LISP.11.al1; RISP.10</w:t>
      </w:r>
    </w:p>
    <w:p>
      <w:r>
        <w:t>A/792/2007 DCRI/252/2008 du 09.06.2008 ( ICC ) , REJETE Descripteurs : PRESTATION DE PRÉVOYANCE; IMPÔT À LA SOURCE; PRINCIPE DE LA BONNE FOI ; RESTITUTION DE L'IMPÔT Normes : LISP.11.al1; RISP.10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