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A/767/2022 vom 3. August 2022</w:t>
      </w:r>
    </w:p>
    <w:p>
      <w:r>
        <w:t>GE Cour de justice, 2022-08-03, FR</w:t>
      </w:r>
    </w:p>
    <w:p>
      <w:r>
        <w:rPr>
          <w:b/>
        </w:rPr>
        <w:t xml:space="preserve">Quelle: </w:t>
      </w:r>
      <w:r>
        <w:t>https://mcp.opencaselaw.ch/entscheid/ge_gerichte_A_767_2022</w:t>
      </w:r>
    </w:p>
    <w:p>
      <w:r>
        <w:t>FR: GE_GERICHTE A/767/2022 du 3 août 2022</w:t>
      </w:r>
    </w:p>
    <w:p>
      <w:r>
        <w:t>IT: GE_GERICHTE A/767/2022 del 3 agosto 2022</w:t>
      </w:r>
    </w:p>
    <w:p>
      <w:pPr>
        <w:pStyle w:val="Heading2"/>
      </w:pPr>
      <w:r>
        <w:t>Volltext</w:t>
      </w:r>
    </w:p>
    <w:p>
      <w:r>
        <w:t>Genève Cour de justice (Cour de droit public) Chambre des assurances sociales 03.08.2022 A/767/2022</w:t>
      </w:r>
    </w:p>
    <w:p>
      <w:r>
        <w:t>A/767/2022 ATAS/678/2022 du 03.08.2022 ( LAMAL ) , SANS OBJET rÉpublique et 1.1 canton de genÈve![endif]&gt;![if&gt; POUVOIR JUDICIAIRE A/767/2022 ATAS/678/2022 COUR DE JUSTICE Chambre des assurances sociales Arrêt du 3 août 2022 15 ème Chambre En la cause Madame A______, domiciliée à FLUMS demanderesse contre DÉPARTEMENT DE LA SÉCURITÉ, DE LA POPULATION ET DE LA SANTÉ, service du réseau de soins, sis rue Adrien-Lachenal 8, GENÈVE défendeur ATTENDU EN FAIT Que par courrier du 7 mars 2022, le frère et la belle-sœur de Madame A______ ont, pour le compte de cette dernière, adressé une demande à la chambre des assurances sociales de la Cour de justice (ci-après : chambre des assurances sociales), afin que le canton de Genève accepte de prendre en charge les frais résiduels dus à son admission, à l’essai du 10 août au 5 septembre 2021, puis définitivement dès le 8 décembre 2021, dans la maison de retraite B______ à Flums ; Que la demande était fondée sur l’art. 25a de la loi fédérale sur l'assurance-maladie du 18 mars 1994 (LAMal - RS 832.10) et sur l’arrêt de la chambre de céans ATAS/744/2021 ; Que par acte du 1 er avril 2022, la Direction générale de la santé s’est prononcée, sur invitation de la chambre de céans, sur la demande de prise en charge et s’y est opposée, en contestant la recevabilité de l’acte du 7 mars 2022, les frères et sœurs n’ayant pas la qualité de représentant ni la qualité pour recourir en matière administrative ; Que par courrier du 2 mai 2022, la chambre de céans a communiqué aux parties l’arrêt du Tribunal fédéral 9C_460/2021 du 1 er avril 2022 confirmant l’arrêt de la chambre de céans auquel se référait la demande du 7 mars 2022 ; Que par courrier du 12 mai 2022, Mme A______ a apposé sa signature sur la demande originale du 7 mars 2022 et a ainsi corrigé le vice de forme ; Que par courrier du 17 mai 2022, la Direction générale de la santé a adressé à la chambre de céans une copie du courrier dans lequel elle informait Mme A______ que le canton de Genève prendrait en charge les frais résiduels ; Qu’il ressort de l’échange d’écritures qui s’en est suivi que Mme A______ a obtenu le remboursement des frais du séjour à l’essai et celui des frais résiduels dès son admission définitive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Que le Tribunal fédéral a en outre rappelé, dans son arrêt 9C_484/2017 du 12 mars 2018, que les litiges relatifs au financement résiduel des coûts des soins sont soumis à la LPGA lorsque le législateur cantonal n’a pas adopté de réglementation ou de réglementation différente (ATF 140 V 48 consid. 4.2 ; ATF 138 V 377 ) et que le législateur genevois - en édictant en particulier la loi du 26 juin 2008 sur le réseau de soins et le maintien à domicile (LSDom ; RS/GE K 1 06) et la loi d’application de la loi fédérale sur l’assurance-maladie du 29 mai 1997 (LaLAMal ; RS/GE J 3 05) - n’avait pas prévu de règles spéciales concernant la procédure dans ce domaine ; Que l’art. 57 LPGA ayant prévu que chaque canton instituerait un tribunal des assurances statuant en instance unique et le canton de Genève s’étant pourvu d’une chambre des assurances sociales à cet effet (art. 134 al. 1 let. a ch. 4 LOJ), le présent litige est du ressort de la chambre de céans ; Que selon l’art. 133 al. 4 let. a LOJ, le juge qui préside la composition peut prendre seul les décisions finales de radiation du rôle pour cause de retrait du recours, ainsi que de défaut ou de perte d’objet du recours ; Qu’en l’espèce, le litige a perdu tout objet, dans la mesure où la demanderesse a obtenu le plein de ses conclusions au cours de la procédure ; Qu’il convient ainsi de rayer la cause du rôle ; Qu’au vu du sort du litige et compte tenu du fait que la demanderesse n’est pas assistée d’un conseil, il n’y a pas lieu de lui allouer de dépens ; Que la procédure est gratuite (art. 61 fbis a contrario LPGA). PAR CES MOTIFS, La prÉsidente DE LA CHAMBRE DES ASSURANCES SOCIALES : 1.        Prend acte de la décision du canton de Genève de prendre en charge les frais résiduels des soins de la demanderesse au sens de l’art. 25a LAMal. ![endif]&gt;![if&gt; 2.        Constate que le recours est devenu sans objet.![endif]&gt;![if&gt; 3.        Raye la cause du rôle. ![endif]&gt;![if&gt; 4.        Dit que la procédure est gratuite.![endif]&gt;![if&gt;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![endif]&gt;![if&gt; La greffière Nathalie LOCHER La présidente Marine WYSSENBACH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