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A/760/2019 vom 18. Juni 2019</w:t>
      </w:r>
    </w:p>
    <w:p>
      <w:r>
        <w:t>GE Cour de justice, 2019-06-18, FR</w:t>
      </w:r>
    </w:p>
    <w:p>
      <w:r>
        <w:rPr>
          <w:b/>
        </w:rPr>
        <w:t xml:space="preserve">Quelle: </w:t>
      </w:r>
      <w:r>
        <w:t>https://mcp.opencaselaw.ch/entscheid/ge_gerichte_A_760_2019</w:t>
      </w:r>
    </w:p>
    <w:p>
      <w:r>
        <w:t>FR: GE_GERICHTE A/760/2019 du 18 juin 2019</w:t>
      </w:r>
    </w:p>
    <w:p>
      <w:r>
        <w:t>IT: GE_GERICHTE A/760/2019 del 18 giugno 2019</w:t>
      </w:r>
    </w:p>
    <w:p>
      <w:pPr>
        <w:pStyle w:val="Heading2"/>
      </w:pPr>
      <w:r>
        <w:t>Erwägungen</w:t>
      </w:r>
    </w:p>
    <w:p>
      <w:r>
        <w:rPr>
          <w:b/>
        </w:rPr>
        <w:t>E. 2</w:t>
      </w:r>
    </w:p>
    <w:p>
      <w:r>
        <w:t>ème section dans la cause A______, enfant mineure agissant par son père, Monsieur B______ contre DÉPARTEMENT DE L'INSTRUCTION PUBLIQUE, DE LA FORMATION ET DE LA JEUNESSE EN FAIT 1) Monsieur B______, de nationalité suisse, est le père de A______, née le _______ 2014, également de nationalité suisse. Selon le jugement de divorce produit, l'enfant et ses parents vivent en France. Ces derniers exercent l'autorité parentale conjointe sur leur fille. M. B______ exerce, à Genève, une activité lucrative salariée, selon un contrat de durée indéterminée. 2) Par décision du 13 février 2019, la direction générale de l'enseignement obligatoire (ci-après : DGEO) du département de l'instruction publique, de la formation et de la jeunesse (ci-après : DIP ou département) a rejeté la demande d'admission dans l'enseignement primaire public genevois de l'enfant. Celle-ci ne remplissait pas les conditions d'admission de l'art. 23 al. 1 let. b du règlement de l'enseignement primaire du 7 juillet 1993 (REP - 1 10.21), à savoir qu'elle n'avait pas de fratrie déjà scolarisée au sein de l'enseignement obligatoire public genevois, condition nécessaire pour pouvoir l'admettre à Genève. 3) Par acte expédié le 26 février 2019, le père a recouru contre cette décision auprès de la chambre administrative de la Cour de justice (ci-après : la chambre administrative). Il avait divorcé deux fois. La mère de l'un de ses enfants, âgé de 15 ans, refusait que celui-ci soit scolarisé à Genève. Dès lors qu'il avait une garde alternée et l'exercice conjoint de l'autorité parentale sur cet enfant, il n'avait pas pu, sans l'accord de la mère, scolariser son fils à Genève. Il ne comprenait ainsi pas qu'on lui oppose une décision qu'il n'avait pas pu prendre seul. 4) La DGEO a conclu au rejet du recours. 5) Le 15 mai 2019, la chambre de céans a informé le père que le DIP venait de verser à la procédure trois avis de droit supplémentaires concernant la légalité de la nouvelle réglementation relative à la scolarisation d'élèves frontaliers. Il s'agissait de l'avis de droit de Madame Christine KADDOUS, professeure ordinaire à l'Université de Genève et directrice du Centre d'études juridiques européennes, du 13 octobre 2018, de celui de Mesdames Astrid EPINEY, professeure ordinaire et rectrice de l'Université de Fribourg, directrice de l'Institut de droit européen, et Déborah SANGSUE, assistante diplômée à l'Institut de droit européen, d'avril 2019, et enfin de celui de Monsieur Vincent MARTENET, professeur ordinaire à l'Université de Lausanne et vice-directeur de l'École de droit, du 6 mai 2019. Ces avis de droit pouvaient être consultés au greffe de la chambre administrative. Un délai au 3 juin 2019 était fixé au père pour faire valoir ses éventuelles observations. Les trois avis de droit versés à la procédure par le DIP peuvent être consultés à l'adresse : https://www.ge.ch/document/point-presse-du-conseil-etat-du-15-mai-2019. 6) Par courrier du 29 mai 2019, M. B______ a exprimé son incompréhension et sa déception au sujet des « prétextes » invoqués par le DIP. La décision querellée violait l'Accord du 21 juin 1999 entre la Confédération suisse d'une part, et la Communauté européenne et ses États membres, d'autre part, sur la libre circulation des personnes (ALCP - RS 0.142.112.681). 7) Par pli du 3 juin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 3) Le litige porte sur le refus du DIP de scolariser l'enfant A______ dans l'enseignement primaire public genevois. 4) a. À teneur de l'art. 19 Cst., le droit à un enseignement de base suffisant et gratuit est garanti. Au niveau cantonal, l'art. 24 de la Constitution de la République et canton de Genève du 14 octobre 2012 (A 2 00 - Cst-GE) dispose que le droit à l'éducation, à la formation et à la formation continue est garanti (al. 1). Toute personne a droit à une formation initiale publique gratuite (al. 2).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 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d. Au niveau réglementaire, l'art. 3 al. 1 REP prévoit que l'enseignement primaire comprend huit années de scolarité réparties de la manière suivante : le cycle élémentaire qui comprend la 1 ère année (4 à 5 ans), la 2 ème année primaire (5 à 6 ans), la 3 ème année primaire (6 à 7 ans), la 4 ème année primaire (7 à 8 ans) et le cycle moyen qui comprend la 5 ème année primaire (8 à 9 ans), la 6 ème année primaire (9 à 10 ans), la 7 ème année primaire (10 à 11 ans) et enfin la 8 ème année primaire (11 à 12 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 L'art. 23 REP est applicable aux enfants domiciliés hors canton. Il prévoit que sont admis dans l'enseignement primaire public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soeurs ainsi que les demi-frères et les demi-soeurs des enfants scolarisés au sein d'établissements scolaires publics genevois (al. 1 let. b). Les enfants domiciliés hors canton peuvent être scolarisés très exceptionnellement à Genève, selon les termes fixés par la convention intercantonale du 20 mai 2005 réglant la fréquentation d'une école située dans un canton autre que celui de domicile (ROF 2005_097 ; https://www.ge.ch/legislation/accords/doc/0087.pdf ; ci-après :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5) a. En l'espèce, il n'est pas contesté que A______ a atteint l'âge qui, si elle remplissait toutes les conditions lui permettant d'y prétendre, la destinerait à être scolarisée dans l'enseignement primaire public genevois. b. Alors que l'art. 19 Cst. garantit le droit à un enseignement de base suffisant et gratuit, consacrant ainsi un droit social, justiciable, qui oblige la collectivité à fournir une prestation (Andreas AUER/Giorgio MALINVERNI/ 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 c. Dans son avis de droit (p. 5 et 6), le prof.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 L'enseignement doit en principe être prodigué au lieu de domicile des élèves ; la distance géographique entre le lieu de domicile et le lieu d'enseignement ne doit pas compromettre le but poursuivi par la formation scolaire de base » (traduction libre de l'ATF 129 I 12 consid. 4.2 ; arrêt du Tribunal fédéral 2C_433/2011 du 1 er juin 2012 consid. 3.2). d. Quant à l'art. 24 Cst-GE, rien n'indique que sa portée, s'agissant du droit à un enseignement de base suffisant et gratuit, serait plus large que celle de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 et les références). e. En l'espèce, l'enfant n'est pas domiciliée en Suisse. Elle ne peut en conséquence pas se prévaloir du droit à y recevoir un enseignement de base suffisant et gratuit. Sa nationalité n'est pas pertinente, seul le fait qu'elle ne soit pas domiciliée à Genève étant déterminant pour lui dénier ce droit. Cette conclusion ne contrevient d'ailleurs pas à l'art. 13 par.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par.1 let. a de la Convention relative aux droits de l'enfant entrée en vigueur pour la Suisse le 26 mars 1997 (RS 0.107), disposition qui prévoit que les États parties rendent l'enseignement obligatoire et gratuit pour tous. 6) Il convient encore d'examiner si l'art. 23 REP repose sur une base légale suffisante. 7)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ATA/383/2017 précité). 8)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 Andreas AUER/Giorgio MALINVERNI/Michel HOTTELIER, op. cit.,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d. Un acte législatif qui ne respecte pas l'une ou l'autre de ces conditions, ainsi qu'une décision qui se fonde sur une telle ordonnance, manque de base légale et viole le principe de la séparation des pouvoirs ( ATA/1587/2017 du 12 décembre 2017 consid. 14 et les références citées). De jurisprudence constante, la légalité d'un règlement peut être remise en cause devant la chambre de céans à l'occasion d'un cas d'application ( ATA/1587/2017 précité). e. Le Conseil d'État est chargé d'édicter tous les règlements d'application de la LIP (art. 6 al. 1 LIP). 9) a. 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 aLIP en 1973 (MGC 1973 27/4 3678). La aLIP a par la suite subi plusieurs modifications. À la suite de celles entrées en vigueur le 29 août 2011 et rendues nécessaires en raison de l'adhésion par le canton de Genève à HarmoS et à la CSR, l'art. 9 aLIP a été modifié en ce sens que les références à ces deux textes y ont été introduites. Les termes « tous les enfants habitant le canton de Genève » sont eux demeurés inchangés. b.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113). Cette disposition prévoit que les jeunes habitant le canton de Genève ont l'obligation jusqu'à l'âge de la majorité au moins d'être inscrits à une formation. La question de la gratuité s'est à nouveau posée dans le cadre du PL 11'470, le Conseil d'État ayant en effet choisi de traiter cette question à l'occasion d'un art. 47, lequel deviendra, lors de l'adoption de la loi, l'art. 51 LIP. Il sera question de cette disposition plus bas (voir infra consid. 11d). c. Au niveau réglementaire, est entré en vigueur le 15 juillet 1993, sous l'empire de l'art. 9 aLIP, un aREP qui autorisait déjà,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 Convention Vaud-Genève "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 Après une nouvelle modification le 6 juin 2012, l'art. 23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 Le 14 février 2018, est entré en vigueur l'art. 23 REP dans sa version en vigueur aujourd'hui et applicable au cas d'espèce. 10) a. Il découle de ce qui précède que déjà sous l'empire de la aLIP, le Conseil d'État a, de longue date, ouvert les portes de l'enseignement primaire public genevois à des enfants n'habitant pas le canton. Dans sa réponse au recours, le département justifie cette pratique en expliquant que le Conseil d'État a choisi d'agir ainsi, à titre exceptionnel, et hors de ses obligations découlant de la Cst. Cet argument est recevable, dès lors que s'il découle des art. 19 et 62 Cst, comme de l'art. 24 Cst-GE ou encore de l'art. 37 al. 1 LIP, que le canton doit scolariser les enfants qui y sont domiciliés et veiller à ce qu'ils le soient, aucune disposition constitutionnelle ou légale ne fassent obstacle à ce que le canton scolarise ceux qui n'y habitent pas. b. Il en va de même sur le plan intercantonal. 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 c. Dès lors que les principes qui prévalent en matière de droit et d'obligation d'être scolarisé de même que ceux qui obligent le canton à permettre et à veiller à la scolarisation des enfants reposent sur le principe du domicile, le Conseil d'État ne pourrait pas étendre le champ des élèves admis dans le canton sans que le législateur y consente en toute connaissance de cause. Cet élargissement a en effet une influence sur la mise en oeuvre de la LIP elle-même, ne serait-ce qu'au regard de l'impact que l'accueil d'enfants n'habitant pas le canton peut avoir sur l'organisation des écoles et des classes. Cet élargissement a en outre des conséquences sur la mise en oeuvre d'autres lois dès lors que, comme le département l'explique dans sa réponse au recours et comme cela ressort des pièces qu'il a versées à la procédure, il est susceptible d'impliquer la construction ou l'agrandissement d'écoles, une augmentation des effectifs d'élèves dans les classes, l'engagement d'enseignants supplémentaires et, plus largement, des coûts pour le canton de Genève. Le principe de cet élargissement doit ainsi figurer dans une loi formelle et le Conseil d'État être autorisé à en traiter par voie réglementaire. Tel est bien le cas en l'espèce. d. En effet, outre la délégation générale figurant à l'art. 6 LIP, l'art. 51 LIP prévoit que : -          dans les établissements des degrés primaire et secondaire I, il n'y a pas d'écolage, sauf exceptions prévues dans une convention intercantonale (al. 1) ; -          dans les établissements des degrés secondaire II et tertiaire B, il n'y a pas d'écolage, sous réserve de l'alinéa 3 (al. 2). Des frais de scolarité correspondant au montant maximum prévu à titre de participation financière des cantons signataires d'une convention intercantonale pour la filière considérée, ou, à défaut, d'un montant ne dépassant pas le 80 % du coût moyen annuel de la formation, peuvent être perçus auprès de l'élève majeur ou des parents de l'élève mineur par le département pour admettre, dans les limites des places disponibles, des élèves auxquels ni une loi cantonale ou fédérale, ni une convention intercantonale, voire internationale, ne reconnaît un droit à être admis. Les montants de l'écolage, ainsi que l'instance seule habilitée à autoriser ces admissions, sont définis par voie réglementaire (al. 3). Il ressort ainsi du texte de l'art. 51 al. 3 LIP que le législateur a bien envisagé les cas particuliers des élèves ne pouvant se prévaloir du droit d'être scolarisés à Genève. Il ressort au surplus des travaux préparatoires (PL 11'470A, p. 139), que dans le cadre des discussions relatives à cet art. 51 LIP, un député s'est interrogé sur le point de savoir si un élève dont les parents étaient frontaliers avait droit d'office à la scolarité au même titre qu'un enfant genevois. Le représentant du département lui a répondu que oui, "si un de ses parents paie ses impôts à Genève". L'art. 51 al. 3 LIP contient en outre une délégation explicite à agir par la voie réglementaire. Si dans le REP, le Conseil d'État a choisi de maintenir le principe selon lequel le matériel scolaire et les moyens d'enseignement sont remis gratuitement dans les classes primaires (art. 35 al. 1 REP), il a instauré la DGEO comme instance décisionnelle (art. 23 al. 3 REP). C'est d'ailleurs bien la DGEO qui a rendu la décision litigieuse. En autorisant par voie réglementaire l'accès à l'enseignement primaire public genevois à certains enfants n'habitant pas le canton de Genève, le département a donc agi dans le cadre fixé par la loi et dans celui de la délégation de compétence que lui a confié le Grand Conseil. 11) Le recourant soutient ensuite que la réglementation ne serait pas compatible avec l'ALCP. 12)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13) L'art. 2 ALCP ne trouvant en principe qu'une application à titre subsidiaire, il sera examiné plus loin (infra consid. 20). 14) L'art. 3 al.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 recourant ne peut se prévaloir de cette disposition, ce qu'il ne fait du reste pas. Certes, dans leur avis de droit (p. 10/11), la prof. EPINEY et Mme SANGSUE relèvent qu'il serait éventuellement défendable d'appliquer l'art. 3 al.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A______ ne peut ainsi pas déduire de l'art. 3 al. 6 de l'annexe I ALCP un droit à être admise dans l'enseignement primaire public genevois. 15) 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partiescontractantes de se déplacer librement sur le territoire de l'Etat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in Cesla AMARELLE/Minh SON NGUYEN [éd.], Code annoté de droit des migrations, vol. III, Accord sur la libre circulation des personnes [ALCP], 2014, ad art. 7 ALCP, p. 89 n. 3). 16) L'art. 9 par. 2 de l'annexe I ALCP, prévoit que le travailleur salarié et les membres de sa famille visés à l'art. 3 de cette annexe y bénéficient des mêmes avantages fiscaux et sociaux que les travailleurs salariés nationaux et les membres de leur famille. a. La notion d'avantage social ne saurait être interprétée limitativement (Alvaro BORGHI, La libre circulation des personnes entre la Suisse et l'UE, Commentaire article par article de l'accord du 21 juin 1999, 2010, p.183 n. 380 et l'arrêt cité).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b. Dans leur avis de droit (p. 15), la prof. EPINEY et Mme SANGSUE estiment que l'admission dans l'enseignement obligatoire public constitue sans doute un avantage social au sens de l'art. 9 al. 2 de l'annexe I ALCP, vu l'interprétation large de cette notion donnée par la jurisprudence de la CJUE. Pour sa part, dans son avis de droit (p. 14), la prof. KADDOUS estime que l'admission dans l'enseignement primaire public genevois pourrait parfaitement être considérée comme un avantage social au sens de la jurisprudence.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al. 6 de l'annexe I ALCP (voir supra consid. 16), rien dans le texte de cette disposition, ni dans celui de l'art. 9 al. 2 de l'annexe I ALCP, ne permettant de conclure que des cas particuliers ou des exceptions seraient réservés. c. Même à considérer que l'accès à l'enseignement public obligatoire constituerait un avantage social, l'art. 9 al. 2 de l'annexe I ALCP ne prévoit logiquement pas de déroger à la condition explicite de la résidence figurant à l'art. 3 al. 6 de l'annexe I ALCP. En effet, dès lors qu'il s'agit de l'enseignement public obligatoire, il a déjà été exposé que ce caractère obligatoire avait pour corollaire que les enfants devaient fréquenter l'école du lieu où ils résident. Les autorités genevoises seraient dans l'impossibilité de mettre en oeuvre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 d. S'il fallait, malgré ce qui précède, admettre que l'accès à l'enseignement obligatoire constitue un avantage social au sens de l'art. 9 al. 2 de l'annexe I ALCP et que les frontaliers peuvent en bénéficier, une éventuelle discrimination fondée sur la nationalité serait quoi qu'il en soit justifiée comme cela sera examiné au considérant suivant. 17)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a. L'art. 2 ALCP érige l'interdiction de toute discrimination fondée sur la nationalité en tant que fondement de l'accord (Astrid EPINEY/Gaëtan BLASER, op. cit., ad art 2 ALCP, p. 13 et l'arrêt cité). b. Pour déterminer si l'art. 2 ALCP est applicable à un cas concret et, le cas échéant, s'il est ou non respecté, quatre points doivent être examinés. On établira ensuite si l'on est en présence d'une discrimination fondée sur la nationalité, puis si cette dernière peut être justifiée ou non (Astrid EPINEY/Gaëtan BLASER, op. cit., ad art 2 ALCP, p. 17 à 27).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c. Dans le cas d'espèce, l'art. 2 ALCP est applicable sous les angles du lien d'extranéité et des champs d'application matériel et personnel. Il n'est en effet pas contesté que tant la Suisse, pays dans lequel le recourant souhaite inscrire sa fille dans l'enseignement primaire public et dans lequel il travaille, que la France, pays dans lequel l'enfant et ses parents résident, sont parties à l'ALCP. Par contre, dès lors que l'art. 9 al. 2 de l'annexe I interdit de discriminer selon la nationalité l'accès des travailleurs frontaliers à un avantage social, cette dernière disposition, examinée ci-dessus, constitue une disposition spécifique qui prime l'art. 2 ALCP. En raison de son caractère subsidiaire, l'art. 2 ALCP n'est donc pas applicable dans le présent litige. 18) Dans l'hypothèse où il faudrait néanmoins considérer que l'art. 2 ALCP s'applique, il s'impose de vérifier si l'on est en présence d'une discrimination fondée sur le domicile, puis, si tel est le cas, si cette discrimination peut ou non être justifiée. a. Dans un arrêt A/3924/2016 du 3 août 2017, la chambre constitutionnelle de la Cour de justice (ci-après : CJCST) a rappelé que selon la jurisprudence européenne, les règles d'égalité de traitement qui découlent de la libre circulation des personnes prohibent non seulement les discriminations ostensibles fondées sur la nationalité (discrimination directe ; pour un exemple : CJUE, arrêt Commission c. Italie, C-283/99 du 31 mai 2001), mais encore toutes formes dissimulées de discrimination qui, par application d'autres critères de distinction, aboutissent en fait au même résultat (discrimination indirecte ; CJUE, arrêts Hirvonen, C-632/13 du 19 novembre 2015, point 29, et Gielen, C-440/08 du 18 mars 2010, point 37 et les arrêts cités). Il en va ainsi lorsque l'application d'autres critères que la nationalité, par exemple le lieu d'origine ou de naissance, le lieu de résidence ou encore l'accomplissement d'études au sein du pays, mène dans les faits au même résultat, car ce critère est en général rempli par les nationaux et non par les étrangers (Rudolf GEIGER/ Daniel-Erasmus KHAN/Markus KOTZUR [éd.], EUV/AEUV - Kommentar, 6 ème éd., 2017, n. 31 ad art. 45 du Traité sur le fonctionnement de l'Union européenne, du 13 décembre 2007 (ci-après : TFUE) ; d'autres auteurs citent comme critères suspects, en sus du domicile ou de la résidence habituelle, l'origine géographique ou ethnique ainsi que la langue (Harald SCHAUMBURG/Joachim ENGLISCH [éd.], Europäisches Steuerrecht, 2015, n. 7.154), ou encore la possession d'un diplôme ou d'un permis de conduire national (Véronique BOILLET, L'interdiction de discrimination en raison de la nationalité au sens de l'Accord sur la libre circulation des personnes, 2010, p. 87). La CJCST a encore précisé que la jurisprudence européenne emploie parfois d'autres formules pour décrire la discrimination indirecte : par exemple que l'art. 45  TFUE) s'oppose, notamment, aux mesures qui, tout en étant indistinctement applicables selon la nationalité, sont susceptibles, par leur nature même, d'affecter davantage les travailleurs migrants que les travailleurs nationaux et risquent, par conséquent, de défavoriser plus particulièrement les premiers (CJUE, arrêt Bechtel, C-20/16 du 22 juin 2017, point 39 et les arrêts cités) ; ou encore que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en particulier, au détriment de ces derniers (CJUE, arrêt Landtova, C-399/09 du 21 juin 2011, point 45). Le Tribunal fédéral a quant à lui jugé qu'une discrimination indirecte existe lorsqu'une réglementation, qui ne désavantage pas directement un groupe déterminé, défavorise tout particulièrement, par ses effets et sans justification objective, les personnes appartenant à ce groupe ;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 en tout état de cause, l'atteinte doit revêtir une importance significative, le principe de l'interdiction de la discrimination indirecte ne pouvant servir qu'à corriger les effets négatifs les plus flagrants d'une réglementation étatique (ATF 138 I 205 consid. 5.5). Dans un cas de figure plus récent, le Tribunal fédéral a repris la jurisprudence européenne précitée en rappelant que les règles générales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 ATF 140 II 141 consid. 7.1.1). Constitue ainsi une discrimination indirecte toute mesure qui prévoit une distinction fondée sur le critère du domicile ou de la résidence, en ce que celui-ci risque de jouer principalement au détriment des ressortissants d'autres États membres, dans la mesure où les personnes non domiciliées sur le territoire national, de même que les non-résidents, sont le plus souvent des non-nationaux (CJUE, Commission c. Grèce, C-155/09 du 20 janvier 2011, point 55 et les arrêts cités). b. Dans le cas d'espèce, comme cela a été posé précédemment, sont titulaires du droit à un enseignement de base suffisant et gratuit en Suisse tous les enfants domiciliés dans ce pays, indépendamment de leur nationalité et du statut de résidence de leurs parents. Le droit de la fille du recourant à être scolarisée à Genève lui est dénié non pas en raison de sa nationalité, mais en raison du fait qu'elle n'y est pas domiciliée. Elle n'est en conséquence pas victime d'une discrimination directe. c. Il en va par contre autrement de la discrimination indirecte. La restriction à l'accès à l'enseignement primaire public genevois fondée sur la résidence, corollaire du caractère obligatoire de l'enseignement de base, touche les enfants domiciliés hors du canton. Cette restriction, par sa nature même, est donc susceptible d'atteindre prioritairement les ressortissants des États membres de l'UE. Certes, le DIP relève dans sa réponse que sur 1'793 élèves non domiciliés à Genève actuellement scolarisés dans les écoles du canton, 1'467, soit 81 % d'entre eux, sont de nationalité suisse. Le département ajoute que sur les demandes déposées pour l'année 2019, 2/3 d'entre elles concernent des personnes de nationalité suisse. Au vu des principes posés ci-dessus, ces arguments doivent être rejetés, d'autant qu'aucune référence statistique ou de preuves attestant du traitement moins favorable d'un ressortissant d'un autre État membre n'est nécessaire ; il suffit au contraire que la réglementation en question implique le risque d'un traitement moins favorable des ressortissants d'autres États ; le fait que certains nationaux soient aussi traités moins favorablement ne joue aucun rôle à ce sujet (Astrid EPINEY/Gaëtan BLASER, op. cit., ad art. 2 ALCP, p. 25 et les arrêts cités). 19) Il faut à ce stade se demander si cette discrimination indirecte est justifiée. a. L'art. 5 de l'annexe I ALCP, qui prévoit que les droits octroyés par les dispositions du présent accord ne peuvent être limités que par des mesures justifiées par des raisons d'ordre public, de sécurité publique et de santé publique et qui renvoie à des directives du conseil de la communauté économique européenne, ne s'applique pas dans le cas d'espèce. Peu importe puisque peuvent entrer en considération les raisons impérieuses d'intérêt général développées par la CJUE dans sa jurisprudence. b. Outre des raisons d'ordre public, de sécurité publique et de santé publique, la CJUE admet des raisons impérieuses d'intérêt général comme pouvant justifier des discriminations indirectes (CJUE, arrêt Politanò, C-225/15 du 8 septembre 2016, point 40 ; CJUE, arrêt Liga Portuguesa de Futebol Profissional et Bwin International, C-42/07 du 8 septembre 2009, point 56). Comme le prévoit l'art. 16 par. 2 ALCP, le Tribunal fédéral a repris la jurisprudence de la CJUE dans ce domaine et retenu que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(ATF 133 V 265 consid. 5.2). Dans l'ATF 130 I 26 consid. 3.2.3, rédigé en allemand, le Tribunal fédéral se réfère à des conditions objectives (« objektive Umstände »). c. Il apparaît d'emblée que des motifs économiques ou budgétaires ne permettent pas de justifier cette discrimination indirecte puisque « admettre que des considérations d'ordre budgétaire puissent justifier une différence de traitement entre travailleurs migrants et travailleurs nationaux impliquerait que l'application et la portée d'une règle aussi fondamentale du droit de l'Union que le principe de non-discrimination en raison de la nationalité puissent varier, dans le temps et l'espace, selon l'état des finances des États membres » (CJUE, arrêt Giersch, C-20/12 du 20 juin 2013, point 52 et l'arrêt cité). d. En revanche, le respect et la mise en oeuvre effective par l'État de Genève du droit à un enseignement de base suffisant et gratuit justifient la discrimination indirecte en cause. En effet, comme cela a déjà été examiné dans le présent arrêt, le droit à un enseignement de base suffisant et gratuit oblige la collectivité à, d'une part, fournir une prestation et, d'autre part, cet enseignement étant obligatoire, à s'assurer que les élèves qui doivent être scolarisés le sont effectivement. Or, reconnaître à des élèves qui ne résident pas sur le territoire du canton le droit d'y être scolarisés viderait de sa substance le caractère obligatoire de l'enseignement primaire public, le canton de Genève n'étant en mesure de garantir l'effectivité de la présence des élèves à l'école jusqu'à l'âge de dix-huit ans que de ceux qui habitent le canton. e. Dès lors que l'État de Genève ne peut obliger à se rendre à l'école que les enfants domiciliés sur son territoire, la reconnaissance du droit à être scolarisé dans l'enseignement primaire public genevois à des enfants non domiciliés sur le territoire du canton introduirait une discrimination entre ceux qui doivent aller à l'école parce qu'ils habitent le canton et ceux qui pourraient, y compris pour de purs motifs de convenance personnelle dont ne peuvent se prévaloir les enfants vivant à Genève, faire valoir ce droit au gré des circonstances. f. Par ailleurs, la reconnaissance du droit à être scolarisés dans l'enseignement primaire public genevois à des enfants non domiciliés sur le territoire du canton empêcherait toute planification scolaire, élément pourtant indispensable à l'organisation et donc au bon fonctionnement des écoles primaires. L'État de Genève n'étant en mesure de connaître ni le nombre de travailleurs ressortissants de l'Union européenne susceptibles, dans les mois et années à venir, de devenir des frontaliers, ni le nombre de leurs enfants, aucune prévision sérieuse de l'augmentation des effectifs dans l'enseignement primaire ne serait possible. Partant, l'engagement de nouveaux enseignants ou la construction de nouvelles écoles ne pourraient être anticipés à temps, mettant à mal la qualité de l'enseignement public. g. La restriction imposée aux enfants n'habitant pas le canton respecte le principe de la proportionnalité. Cette restriction est en effet seule à même de permettre la mise en oeuvre effective, par les autorités cantonales, du droit à un enseignement de base suffisant et gratuit. Cette restriction est en outre adéquate dès lors qu'elle permet une saine planification de l'enseignement primaire public et évite à ces autorités de perdre toute visibilité sur les effectifs des classes dans les années à venir. Enfin, cette restriction ne porte pas atteinte au droit des enfants d'être scolarisés au lieu de leur domicile. Le grief d'une discrimination proscrite par l'ALCP sera donc écarté. 20) À teneur de l'art. 13 ALCP, dont l'intitulé est « stand still », les parties contractantes s'engagent à ne pas adopter de nouvelles mesures restrictives à l'égard des ressortissants de l'autre partie dans les domaines d'application du présent accord. a. Dans son avis de droit, la prof. KADDOUS compare l'art. 23 REP dans sa formulation à la date de l'entrée en vigueur de l'ALCP, soit le 1 er juin 2002, avec sa formulation actuelle applicable depuis le 14 février 2018. Elle relève que cette dernière version introduirait une nouvelle condition qui ne figurait pas dans la version en vigueur le 1 er juin 2002. b. Il convient toutefois de se souvenir que l'art. 23 REP ne limite en aucune manière le droit d'accès à l'enseignement primaire public genevois. Au contraire, comme cela a été décrit au consid. 12c ci-dessus, il élargit le champ des élèves pouvant intégrer cet enseignement. La limitation du droit d'accès à l'enseignement obligatoire à Genève découle, comme cela a été mis en évidence à plusieurs reprises dans le présent arrêt,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(voir la version actuelle au consid. 6a ci-dessus), qui concernent la formation pour les personnes handicapées et la coordination scolaire, ne constituent toutefois pas des mesures restrictives à l'égard des bénéficiaires de l'ALCP. 21) Enfin, le refus de la mère d'un enfant du recourant, issu d'un premier lit, de scolariser celui-ci en Suisse, ne permet pas de passer outre la condition posée à l'art. 23 al. 1 let. b REP, exigeant, pour admettre à l'école public genevoise un enfant domicilié hors canton, qu'un frère et/ou une soeur y soit déjà scolarisé. Les motifs pour lesquels un frère ou une soeur, voire un demi-frère ou une demi-soeur, n'ont pas été scolarisés à Genève, ne constituent, en effet, pas un critère déterminant pour admettre une dérogation au principe que seuls les enfants domiciliés sur le territoire du canton de Genève y soient admis à l'enseignement obligatoire public. Au vu de ce qui précède, le recours sera rejeté. 22) Vu l'issue du litige, un émolument de CHF 400.-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