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A/75/2013 vom 28. Februar 2013</w:t>
      </w:r>
    </w:p>
    <w:p>
      <w:r>
        <w:t>GE Cour de justice, 2013-02-28, FR</w:t>
      </w:r>
    </w:p>
    <w:p>
      <w:r>
        <w:rPr>
          <w:b/>
        </w:rPr>
        <w:t xml:space="preserve">Quelle: </w:t>
      </w:r>
      <w:r>
        <w:t>https://mcp.opencaselaw.ch/entscheid/ge_gerichte_A_75_2013</w:t>
      </w:r>
    </w:p>
    <w:p>
      <w:r>
        <w:t>FR: GE_GERICHTE A/75/2013 du 28 février 2013</w:t>
      </w:r>
    </w:p>
    <w:p>
      <w:r>
        <w:t>IT: GE_GERICHTE A/75/2013 del 28 febbraio 2013</w:t>
      </w:r>
    </w:p>
    <w:p>
      <w:pPr>
        <w:pStyle w:val="Heading2"/>
      </w:pPr>
      <w:r>
        <w:t>Regeste</w:t>
      </w:r>
    </w:p>
    <w:p>
      <w:r>
        <w:t>Commandement de payer. Notification. Opposition tardive. | Le commandement de payer a été valablement notifié à la mère du débiteur. L'opposition a été formée tardivement et le débiteur n'invoque aucun motif valable de restitution. | LP.33.4; LP.64.1; LP.72</w:t>
      </w:r>
    </w:p>
    <w:p>
      <w:pPr>
        <w:pStyle w:val="Heading2"/>
      </w:pPr>
      <w:r>
        <w:t>Volltext</w:t>
      </w:r>
    </w:p>
    <w:p>
      <w:r>
        <w:t>Genève Cour de Justice (Cour civile) Chambre de surveillance en matière de poursuite et faillites 28.02.2013 A/75/2013</w:t>
      </w:r>
    </w:p>
    <w:p>
      <w:r>
        <w:t>Commandement de payer. Notification. Opposition tardive. | Le commandement de payer a été valablement notifié à la mère du débiteur. L'opposition a été formée tardivement et le débiteur n'invoque aucun motif valable de restitution. | LP.33.4; LP.64.1; LP.72</w:t>
      </w:r>
    </w:p>
    <w:p>
      <w:r>
        <w:t>A/75/2013 DCSO/58/2013 du 28.02.2013 ( PLAINT ) , REJETE Descripteurs : Commandement de payer. Notification. Opposition tardive. Normes : LP.33.4; LP.64.1; LP.72 Résumé : Le commandement de payer a été valablement notifié à la mère du débiteur. L'opposition a été formée tardivement et le débiteur n'invoque aucun motif valable de restitution. En fait En droit Par ces motifs RÉPUBLIQUE ET CANTON DE GENÈVE POUVOIR JUDICIAIRE A/75/2013-CS DCSO/58/13 DECISION DE LA COUR DE JUSTICE Chambre de surveillance des Offices des poursuites et faillites DU JEUDI 28 FEVRIER 2013 Plainte 17 LP (A/75/2013-CS) formée en date du 11 janvier 2013 par M. S______ . * * * * * Décision communiquée par courrier A à l'Office concerné et par plis recommandés du greffier du à : Monsieur M. S______ . - ETAT DE GENÈVE Département de l'Urbanisme Rue David-Dufour 5 Case postale 22 1211 Genève 8. - Office des poursuites . EN FAIT A. a. Le 22 octobre 2012, l'Office des poursuites (ci-après: l'Office) a enregistré une réquisition de poursuite dirigée par l'ETAT DE GENÈVE, soit pour lui le Département de l'Urbanisme, contre M. S______ en recouvrement de la somme de 14'444 fr. 30 avec intérêts à 5% dès le 31 août 2012, au titre d'un "solde rétroactif de surtaxe impayé et dû pour la période allant d'octobre 2009 à mars 2012 selon décision et notification du 21.03.2012 – logement n° xxx25". b. Le 26 novembre 2012, l'Office a fait notifier au domicile de M. S______, en mains de la mère de ce dernier, Mme S______ née le xx 1951, un commandement de payer, poursuite n° 12 xxxx07 F. Cet acte est demeuré libre d'opposition. c. Par courrier du 26 décembre 2012 expédié en recommandé à l'attention de l'Office le 27 suivant, M. S______ a déclaré former opposition au commandement de payer précité. Il indiquait notamment ce qui suit: "Concernant le droit administratif, je n'ai pu faire opposition dans les 30 jours réglementaire[s] car l'office postal a remis l'acte de poursuite à ma mère. J'ai pu avoir connaissance de l'acte seulement le 26 décembre 2012." d. Par courrier recommandé du 8 janvier 2013, l'Office a informé M. S______ que son opposition au commandement de payer était rejetée pour cause de tardiveté, le délai d'opposition ayant expiré le 6 décembre 2012. B. a. Par courrier daté du 9 janvier 2013, mais posté le 11 suivant, M. S______ a formé plainte devant la Chambre de céans contre la décision de l'Office du 8 janvier 2013. Il sollicite en outre que le délai pour former opposition lui soit restitué en application de l'art. 33 al. 4 LP A l'appui de ses conclusions, M. S______ rappelle que le commandement de payer a été notifié le 26 novembre 2012 à sa mère et indique qu'il n'a pu "prendre connaissance de cet acte personnellement seulement en date du 26 décembre 2012". b. Aux termes de son rapport du 21 janvier 2013, l'Office conclut au rejet de la plainte. c. Invité à se déterminer, l'ETAT DE GENÈVE n'a pas procédé dans le délai imparti à cet effet. EN DROIT 1. 1.1 La Chambre de surveillance est compétente pour statuer sur les plaintes formées en application de la LP (art. 13 LP; art. 125 et 126 LOJ; art. 6 al. 1 et 3 et 7 al. 1 LaLP) contre des mesures non attaquables par la voie judiciaire (art. 17 al. 1 LP). Le refus de tenir compte d'une opposition constitue une mesure sujette à plainte, que le plaignant, débiteur poursuivi, a qualité pour attaquer par cette voie. 1.2 La plainte doit être déposée dans les dix jours de celui où le plaignant a eu connaissance de la mesure (art. 17 al. 2 LP). En l'espèce, expédiée le 11 janvier 2013 contre une décision rendue le 8 janvier 2013, la plainte a été formée en temps utile. Respectant pour le surplus les exigences de forme prescrites par la loi (art. 9 al. 1 LaLP), elle est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 ème éd., ad art. 72 n° 11 s.; Walter A. Stoffel/Isabelle Chabloz, Voies d'exécution, 2 ème éd., § 3 n° 21 ss; Jolanta Kren-Kostkiewicz, Zustellung von Betreibungsurkunden, in BlSchK 1996, p. 201 ss, 204). Le commandement de payer est rédigé en double. Un exemplaire est destiné au débiteur, l'autre au créancier (art. 70 al. 1 1 ère et 2 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2.2 En l'espèce, il n'est pas contesté que le commandement de payer a été notifié le 26 novembre 2012 au domicile du plaignant en mains de la mère de celui-ci, laquelle fait ménage commun avec son fils. Il s'ensuit que cet acte a valablement été notifié et que sa notification a fixé le dies a quo du délai pour porter plainte ou pour former opposition (art. 74 al. 1 LP), même s'il est parvenu à la connaissance du poursuivi ultérieurement. Ledit délai expirait donc le 6 décembre 2012 (art. 31 LP; art. 142 al. 1 CPC). Seule une notification irrégulière a, en effet, pour conséquence que le délai commence à courir du moment où le poursuivi a eu effectivement connaissance de l'acte (TF, 5A_6/2008 du 5 février 2008; ATF 128 III 101 consid. 2, JdT 2002 II 23; ATF 120 III 114 consid. 3b, JdT 1997 II 50). C'est ainsi à juste titre que l'Office a retenu que l'opposition au commandement de payer, formée le 27 décembre 2012, était tardive. Mal fondée, la plainte doit être rejetée. 3.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 ème éd., n° 707). Cette disposition est applicable à la restitution du délai de dix jours pour former opposition à un commandement de payer (art. 74 al. 1 LP; Carl Jaeger/Hans Ulrich Walder/ Thomas M. Kull/Martin 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TF,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TF, 5A_896/2012 précité; 5A_383/2012 du 23 mai 2012 consid. 2.2; 5A_30/2010 du 23 mars 2012 consid. 4.1; 5A_566/2007 du 26 novembre 2007 consid. 3). En revanche, une absence momentanée ou une brève maladie ne constituent pas un motif de restitution du délai (cf. Jean-François Poudret, Commentaire de la loi fédérale d'organisation judiciaire, 1990, vol. I, ad art. 35 p. 247 et ss.). 3.2 En l'espèce, alléguant sans autre forme d'explication n'avoir pu prendre connaissance du commandement de payer qu'en date du 26 décembre 2012, le plaignant n'invoque aucun empêchement non fautif au sens susrappelé. Quoi qu'il en soit, il lui incombait, le cas échéant, de prendre les dispositions qui s'imposaient pour assurer la gestion de ses affaires pendant son absence. De surcroît, sa mère, à qui le commandement de payer a été valablement notifié, aurait été habilitée à former opposition soit immédiatement lors de la notification, soit dans le délai de dix jours de l'art. 74 al. 1 in fine LP. Dans ces conditions, la requête en restitution du délai pour former opposition sera rejetée. 4. La procédure de plainte est gratuite. Il est statué sans frais ni dépens. * * * * * PAR CES MOTIFS, La Chambre de surveillance : A la forme : Déclare recevable la plainte formée le 11 janvier 2013 par M. S______ contre la décision rendue par l'Office des poursuites le 8 janvier 2013 dans le cadre de la poursuite n° 12 xxxx07 F. Au fond : Rejette la plainte et la requête en restitution du délai pour former opposition qu'elle comporte. Siégeant : Monsieur Grégory BOVEY, président; Madame Valérie CARERA et Monsieur Mathieu HOWALD,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