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A/749/2013 vom 12. März 2014</w:t>
      </w:r>
    </w:p>
    <w:p>
      <w:r>
        <w:t>GE Cour de justice, 2014-03-12, FR</w:t>
      </w:r>
    </w:p>
    <w:p>
      <w:r>
        <w:rPr>
          <w:b/>
        </w:rPr>
        <w:t xml:space="preserve">Quelle: </w:t>
      </w:r>
      <w:r>
        <w:t>https://mcp.opencaselaw.ch/entscheid/ge_gerichte_A_749_2013</w:t>
      </w:r>
    </w:p>
    <w:p>
      <w:r>
        <w:t>FR: GE_GERICHTE A/749/2013 du 12 mars 2014</w:t>
      </w:r>
    </w:p>
    <w:p>
      <w:r>
        <w:t>IT: GE_GERICHTE A/749/2013 del 12 marzo 2014</w:t>
      </w:r>
    </w:p>
    <w:p>
      <w:pPr>
        <w:pStyle w:val="Heading2"/>
      </w:pPr>
      <w:r>
        <w:t>Erwägungen</w:t>
      </w:r>
    </w:p>
    <w:p>
      <w:r>
        <w:rPr>
          <w:b/>
        </w:rPr>
        <w:t>E. 0</w:t>
      </w:r>
    </w:p>
    <w:p>
      <w:r>
        <w:t>5’440 Il résulte de ce qui précède que le recourant peut bénéficier pendant les mois d’août et septembre 2012 de prestations complémentaires cantonales de 5'440 fr. par an, soit pour les deux mois de 906 fr. Cette somme est à déduire du montant de 21'297 fr., de sorte que le montant à restituer ne s’élève plus qu’à 20'391 fr. Ainsi, la demande de restitution de l'intimé est fondée à concurrence de ce montant. 12.    Au vu de ce qui précède, le recours sera partiellement admis, dans la mesure où il est recevable, et la décision querellée réformée dans le sens que le recourant est tenu de restituer 20'391 fr. En ce que le recourant conteste la décision du 30 janvier 2013 rendue par l'intimé suite à l'opposition à sa décision du 27 juin 2012 portant sur des prestations d'assistance, la cause sera renvoyée à la Chambre administrative de la Cour pour objet de compétence.![endif]&gt;![if&gt; 13.    L'intimé qui succombe partiellement sera condamné à verser au recourant une indemnité de 500 fr. à titre de dépens.![endif]&gt;![if&gt; *** PAR CES MOTIFS, LA CHAMBRE DES ASSURANCES SOCIALES : Statuant A la forme: 1.        Déclare le recours recevable, au sens des considérants, en ce qu'il est dirigé contre la décision du 30 janvier 2013 portant sur les prestations complémentaires.![endif]&gt;![if&gt; 2.        Déclare le recours irrecevable en ce qu'il est dirigé contre la décision sur opposition du 30 janvier 2013 du SPC concernant les prestations d'assistance.![endif]&gt;![if&gt; Au fond : 3.        Admet partiellement le recours contre la décision du 30 janvier 2013 portant sur les prestations complémentaires.![endif]&gt;![if&gt; 4.        Réforme cette décision dans le sens que le recourant est tenu de restituer 20'391 fr. ![endif]&gt;![if&gt; 5.        Renvoie la cause à la Chambre administrative de la Cour de justice pour objet de compétence, en ce que le recourant conteste la décision du 30 janvier 2013 rendue par l'intimé suite à l'opposition à sa décision du 27 juin 2012 portant sur des prestations d'assistance.![endif]&gt;![if&gt; 6.        Condamne l’intimé à verser au recourant une indemnité de 500 fr. à titre de dépens. ![endif]&gt;![if&gt;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