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A/747/2013 vom 7. Mai 2013</w:t>
      </w:r>
    </w:p>
    <w:p>
      <w:r>
        <w:t>GE Cour de justice, 2013-05-07, FR</w:t>
      </w:r>
    </w:p>
    <w:p>
      <w:r>
        <w:rPr>
          <w:b/>
        </w:rPr>
        <w:t xml:space="preserve">Quelle: </w:t>
      </w:r>
      <w:r>
        <w:t>https://mcp.opencaselaw.ch/entscheid/ge_gerichte_A_747_2013</w:t>
      </w:r>
    </w:p>
    <w:p>
      <w:r>
        <w:t>FR: GE_GERICHTE A/747/2013 du 7 mai 2013</w:t>
      </w:r>
    </w:p>
    <w:p>
      <w:r>
        <w:t>IT: GE_GERICHTE A/747/2013 del 7 maggio 2013</w:t>
      </w:r>
    </w:p>
    <w:p>
      <w:pPr>
        <w:pStyle w:val="Heading2"/>
      </w:pPr>
      <w:r>
        <w:t>Volltext</w:t>
      </w:r>
    </w:p>
    <w:p>
      <w:r>
        <w:t>Genève Cour de justice (Cour de droit public) Chambre des assurances sociales 07.05.2013 A/747/2013</w:t>
      </w:r>
    </w:p>
    <w:p>
      <w:r>
        <w:t>A/747/2013 ATAS/436/2013 du 07.05.2013 ( PC ) , RETIRE RÉPUBLIQUE ET CANTON DE GENÈVE POUVOIR JUDICIAIRE A/747/2013 ATAS/436/2013 COUR DE JUSTICE Chambre des assurances sociales Arrêt du 7 mai 2013 1 ère Chambre En la cause Madame G__________, domiciliée à CAROUGE, comparant avec élection de domicile en l'étude de Maître CURCIO Giovanni recourante contre SERVICE DES PRESTATIONS COMPLEMENTAIRES, sis route de Chêne 54, GENEVE intimé Attendu en fait que par décision du 4 décembre 2012, confirmée sur opposition le 28 janvier 2013, le SERVICE DES PRESTATIONS COMPLEMENTAIRES (ci-après le SPC) a nié le droit de Madame G__________ aux prestations complémentaires ; Que l'assurée, représentée par Me Giovanni CURCIO, a interjeté recours le 1 er mars 2013 contre ladite décision ; Que par courrier du 26 avril 2013, elle a déclaré qu'elle retirait son recours ; Considérant en droit que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cantonales complémentaires du 25 octobre 1968 (LPCC; RS J 4 25) ; Que sa compétence pour juger du cas d’espèce est ainsi établie ; Que l'assurée a retiré son recours interjeté le 1 er mars 2013 ; Qu’il convient d’en prendre acte et de rayer la cause du rôle ; PAR CES MOTIFS, LA CHAMBRE DES ASSURANCES SOCIALES : Prend acte du retrait du recours. Raye la cause du rôle. La greffière Nathalie LOCHER La présidente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