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A/742/2022 vom 19. Dezember 2022</w:t>
      </w:r>
    </w:p>
    <w:p>
      <w:r>
        <w:t>GE Cour de justice, 2022-12-19, FR</w:t>
      </w:r>
    </w:p>
    <w:p>
      <w:r>
        <w:rPr>
          <w:b/>
        </w:rPr>
        <w:t xml:space="preserve">Quelle: </w:t>
      </w:r>
      <w:r>
        <w:t>https://mcp.opencaselaw.ch/entscheid/ge_gerichte_A_742_2022</w:t>
      </w:r>
    </w:p>
    <w:p>
      <w:r>
        <w:t>FR: GE_GERICHTE A/742/2022 du 19 décembre 2022</w:t>
      </w:r>
    </w:p>
    <w:p>
      <w:r>
        <w:t>IT: GE_GERICHTE A/742/2022 del 19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Dans la mesure où le recours a été interjeté postérieurement au 1 er janvier 2021, il est soumis au nouveau droit (cf. art. 82 a LPGA a contrario).</w:t>
      </w:r>
    </w:p>
    <w:p>
      <w:r>
        <w:rPr>
          <w:b/>
        </w:rPr>
        <w:t>E. 3</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4</w:t>
      </w:r>
    </w:p>
    <w:p>
      <w:r>
        <w:t>Le délai de recours est de trente jours (art. 56 LPGA ; art. 62 al. 1 de la de loi sur la procédure administrative du 12 septembre 1985 [LPA - E 5 10]). ![endif]&gt;![if&gt; Interjeté dans la forme et le délai prévus par la loi, le recours est recevable.</w:t>
      </w:r>
    </w:p>
    <w:p>
      <w:r>
        <w:rPr>
          <w:b/>
        </w:rPr>
        <w:t>E. 5</w:t>
      </w:r>
    </w:p>
    <w:p>
      <w:r>
        <w:t>Le litige porte sur le droit de la recourante à une rente d’invalidité extraordinaire, étant rappelé qu'elle ne conteste pas le refus d'une rente ordinaire.![endif]&gt;![if&gt;</w:t>
      </w:r>
    </w:p>
    <w:p>
      <w:r>
        <w:rPr>
          <w:b/>
        </w:rPr>
        <w:t>E. 6</w:t>
      </w:r>
    </w:p>
    <w:p>
      <w:r>
        <w:t>Selon l’art. 6 LAI, les ressortissants suisses et étrangers ainsi que les apatrides ont droit aux prestations conformément aux dispositions ci-après. L’art. 39 est réservé (al. 1). Lorsqu’une convention de sécurité sociale conclue par la Suisse prévoit que les prestations ne sont à la charge que de l’un des États contractants, il n’y a pas de droit à la rente d’invalidité si la législation de l’autre État accorde un tel droit du fait de la totalisation des périodes d’assurance accomplies dans les deux pays par les ressortissants suisses ou ceux de l’État contractant (al. 1bis).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![endif]&gt;![if&gt; Conformément à l’art. 9 al. 3 LAI, les ressortissants étrangers âgés de moins de 20 ans qui ont leur domicile et leur résidence habituelle (art. 13 LPGA) en Suisse ont droit aux mesures de réadaptation s’ils remplissent eux-mêmes les conditions prévues à l’art. 6 al. 2 ou si :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 ) (let. b). À teneur de l’art. 39 LAI, le droit des ressortissants suisses aux rentes extraordinaires est déterminé par les dispositions de la loi fédérale du 20 décembre 1946 sur l’assurance-vieillesse et survivants (al. 1). Ont aussi droit à une rente extraordinaire les invalides étrangers et apatrides qui remplissaient comme enfants les conditions fixées à l’art. 9 al. 3 LAI (al. 3).</w:t>
      </w:r>
    </w:p>
    <w:p>
      <w:r>
        <w:rPr>
          <w:b/>
        </w:rPr>
        <w:t>E. 6.1</w:t>
      </w:r>
    </w:p>
    <w:p>
      <w:r>
        <w:t>Le droit à une rente extraordinaire de l'invalidité n'est en principe pas ouvert aux ressortissants étrangers de pays avec lesquels la Suisse n'a pas conclu de convention de sécurité sociale. Selon l'art. 39 al. 1 LAI (réservé par l'art. 6 al. 1 LAI), en relation avec l'art. 42 al. 1 de la loi fédérale sur l’assurance-vieillesse et survivants du 20 décembre 1946 (LAVS - RS 831.10), le droit à une rente extraordinaire de l'assurance-invalidité est réservé aux ressortissants suisses (sous réserve d'une convention de sécurité sociale). Une exception à ce principe est prévue par l'art. 39 al. 3 LAI, qui renvoie à l'art. 9 al. 3 LAI, lequel prévoit différentes conditions alternatives (pour le droit aux mesures de réadaptation) (ATF 140 V 246 consid. 7.1 et les références).![endif]&gt;![if&gt; L'art. 39 al. 3 LAI a été introduit lors de la 1 ère révision de la LAI sur proposition de la Commission du Conseil national chargée d'examiner le projet de loi modifiant la loi sur l'assurance-invalidité. La Commission avait reconnu qu'à défaut d'une telle disposition et en raison du principe selon lequel la rente extraordinaire n'était allouée qu'à des Suisses (sous réserve de dispositions conventionnelles), les enfants étrangers ou apatrides souvent atteints d'un grave handicap, qui pouvaient bénéficier de prestations de l'assurance-invalidité pendant leur minorité, n'avaient pas droit, une fois majeurs, à une rente extraordinaire d'invalidité faute d'en réaliser les conditions (procès-verbal de la séance 29 août 1967 de ladite commission). Cette lacune avait déjà été mise en évidence par la Commission fédérale d'experts pour la révision de l'assurance-invalidité, qui avait examiné les conséquences de l'octroi d'une rente extraordinaire à des étrangers ou des apatrides devenus invalides pendant leur enfance, une fois la majorité atteinte. Avec l'adoption de l'art. 39 al. 3 LAI, entré en vigueur le 1 er janvier 1968, l'Assemblée fédérale entendait accorder aux ressortissants étrangers et aux apatrides une rente extraordinaire à partir de leur dix-huitième année, pour autant qu'ils satisfissent comme enfants aux conditions de l'art. 9 al. 3 LAI (ATF 140 V 246 consid. 7.2 et les références).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dix-huitième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œuvre des mesures de réadaptation professionnelles (ATF 140 V 246 consid. 7.3 et les références). En raison du renvoi que fait l'art. 39 al. 3 LAI à l'art. 9 al. 3 LAI, les termes « comme enfants » signifient « avant l'âge de vingt ans révolus » (ATF 140 V 246 consid. 7.3.2 et les références).</w:t>
      </w:r>
    </w:p>
    <w:p>
      <w:r>
        <w:rPr>
          <w:b/>
        </w:rPr>
        <w:t>E. 6.1.1</w:t>
      </w:r>
    </w:p>
    <w:p>
      <w:r>
        <w:t>Selon les Directives concernant les rentes (DR) de l’assurance vieillesse, survivants et invalidité fédérale (valables dès le 1 er janvier 2003, état au 1 er janvier 2022), sont mises au bénéfice de la rente extraordinaire d’invalidité les personnes invalides de naissance ou dès leur enfance qui sont domiciliées en Suisse (art. 39 al. 1 LAI). Il s’agit des personnes invalides depuis leur naissance ou qui sont devenues invalides selon un taux justifiant l’octroi d’une rente avant le 1 er décembre de l’année suivant celle au cours de laquelle elles ont atteint 22 ans révolus, mais qui n’ont pas acquis le droit à une rente ordinaire (DR ch. 7006). Pour pouvoir prétendre à une rente extraordinaire d’invalidité, le ressortissant étranger invalide de naissance ou dès son enfance ne doit pas avoir forcément séjourné en Suisse depuis sa naissance. Les conditions d’octroi sont réalisées lorsque la personne concernée est entrée en Suisse avant le 1 er janvier suivant l’accomplissement de ses 20 ans révolus. Toutefois, la rente extraordinaire AI ne peut être versée qu’une fois échu le délai de carence requis (DR ch. 7007).![endif]&gt;![if&gt; Concernant la situation particulière des étrangers invalides ayant acquis le droit à des mesures de réadaptation avant l’âge de 20 ans, les directives précisent notamment qu’ont également droit à une rente extraordinaire d’invalidité les étrangers invalides qui, dans leur enfance, remplissaient les conditions d’octroi de mesures de réadaptation et qui pourraient ou auraient pu bénéficier de telles mesures de l’AI au plus tard jusqu’à leur 20 ème anniversaire (art. 39 al. 3 LAI ; ATF 140 V 246 ; DR ch. 7102). Les personnes étrangères invalides de naissance ou depuis leur enfance peuvent ainsi prétendre à une rente extraordinaire d’invalidité au plus tôt dès le mois qui suit leur 18 ème anniversaire si elles ont bénéficié ou auraient pu bénéficier jusque-là de mesures de réadaptation du fait qu’elles remplissaient les conditions de l’art. 9 al. 3 LAI (DR ch. 7103). En revanche, ces personnes n’ont pas droit à une rente extraordinaire de l’AI lorsque, avant leur 20 ème anniversaire, elles ne pouvaient prétendre à des prestations en nature, soit parce qu’elles n’étaient pas invalides au sens de la loi, soit parce qu’elles ne remplissaient pas les conditions d’assurance (DR ch. 7104).</w:t>
      </w:r>
    </w:p>
    <w:p>
      <w:r>
        <w:rPr>
          <w:b/>
        </w:rPr>
        <w:t>E. 6.1.2</w:t>
      </w:r>
    </w:p>
    <w:p>
      <w:r>
        <w:t>Quant à la Circulaire sur l’invalidité et les rentes dans l’assurance-invalidité (ci-après : CIRAI, valable dès le 1 er janvier 2022, état au 1 er juillet 2022), elle prévoit entre autre que les assurés qui ont leur domicile et leur résidence habituelle en Suisse et qui, lors de la survenance du cas d’assurance, ne présentent pas encore la durée de cotisation requise de trois ans pour le droit à une rente ordinaire ont, le cas échéant, droit à une rente extraordinaire s’ils ont été assujettis sans interruption à l’assurance au plus tard depuis le 1 er janvier qui suit leur 20 ème anniversaire (date du début de l’obligation générale de cotiser ; art. 39 LAI et 42 LAVS). Cette condition de base s’applique à tous les assurés, quelle que soit leur nationalité. Les ressortissants des États avec lesquels la Suisse n’a pas conclu de convention de sécurité sociale ainsi que les ressortissants israéliens doivent remplir, outre la condition de base, la condition suivante : avoir déjà rempli dans leur enfance (jusqu’à 20 ans) les conditions du droit aux mesures de réadaptation prévues à l’art. 9 al. 3 LAI (art. 39 al. 3 LAI ; cf. aussi ch. 7006ss et 7102ss DR). Soit la personne a déjà bénéficié de mesures de réadaptation avant cet âge, soit elle aurait à tout le moins pu y prétendre (CIRAI ch. 2104).![endif]&gt;![if&gt;</w:t>
      </w:r>
    </w:p>
    <w:p>
      <w:r>
        <w:rPr>
          <w:b/>
        </w:rPr>
        <w:t>E. 6.2</w:t>
      </w:r>
    </w:p>
    <w:p>
      <w:r>
        <w:t>Aux termes de l'art. 4 al. 2 LAI, l'invalidité est réputée survenue dès qu'elle est, par sa nature et sa gravité, propre à ouvrir droit aux prestations entrant en considération. ![endif]&gt;![if&gt;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références). Pour le droit à une rente extraordinaire de l'assurance-invalidité, l'invalidité est réputée survenue lorsque l'assuré a présenté une incapacité de travail d'au moins 40% en moyenne durant une année sans interruption notable (art. 28 al. 1 let. b LAI). Le droit à la rente ne prend pas naissance avant le mois qui suit le 18 ème anniversaire de l'assuré (art. 29 al. 1 LAI) (ATF 140 V 246 consid. 7.1 et les références).</w:t>
      </w:r>
    </w:p>
    <w:p>
      <w:r>
        <w:rPr>
          <w:b/>
        </w:rPr>
        <w:t>E. 6.3</w:t>
      </w:r>
    </w:p>
    <w:p>
      <w:r>
        <w:t>En vertu de l’art. 1a al. 1 let. a LAVS, les personnes physiques domiciliées en Suisse sont assurées à l’AVS.![endif]&gt;![if&gt;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Aux termes de l’art. 50 du règlement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Selon l’art. 14 al. 2bis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(let. a), lorsqu'ils ont obtenu une autorisation de séjour (let. b), ou lorsque, en raison de leur âge, de leur invalidité ou de leur décès, il naît un droit aux prestations prévues par la présente loi ou par la LAI (let. c). Cette disposition vise à suspendre la perception des cotisations pour les requérants d’asile, les personnes admises pour raisons humanitaires ou à titre provisoire et les personnes à protéger sans autorisation de séjour n’exerçant pas d’activité lucrative. En cas de survenance de l’événement assuré notamment, les cotisations sont prélevées avec effet rétroactif dès la prise de domicile en Suisse mais sous respect du délai de prescription de cinq ans de l’art. 16 al. 1 LAVS. Cette mesure évite d’enregistrer les personnes n’exerçant pas d’activité lucrative et de percevoir des cotisations pour elles, sans pour autant les libérer d’une façon générale de l’obligation de cotiser. En cas de sinistre, les intéressés pourront prétendre aux prestations prévues dans la mesure où les conditions requises seront remplies. Les éventuelles prestations versées seront ainsi fonction des cotisations perçues rétroactivement (Message concernant la modification de la loi sur l’asile, de la loi fédérale sur l’assurance-maladie et de la loi fédérale sur l’assurance-vieillesse et survivants du 4 septembre 2002, FF 2002 6439).</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8</w:t>
      </w:r>
    </w:p>
    <w:p>
      <w:r>
        <w:t>En l’espèce, dans sa décision litigieuse du 3 février 2022, l’intimé a retenu que la recourante avait présenté une incapacité totale de travail dans toute activité dès le mois d’août 2017, conformément aux conclusions du SMR, et fixé le moment de la survenance de l’invalidité au mois d’août 2018. Il a constaté que la recourante ne comptait pas trois années de cotisations et a conclu que les conditions d’octroi d’une rente ordinaire d’invalidité n’étaient pas réunies. Il a également nié le droit de l’intéressée à une rente extraordinaire, destinée aux personnes handicapées de naissance ou aux invalides précoces.![endif]&gt;![if&gt;</w:t>
      </w:r>
    </w:p>
    <w:p>
      <w:r>
        <w:rPr>
          <w:b/>
        </w:rPr>
        <w:t>E. 8.1</w:t>
      </w:r>
    </w:p>
    <w:p>
      <w:r>
        <w:t>La recourante ne conteste ni la date de la survenance de l’invalidité, ni le refus du versement d’une rente ordinaire. En revanche, elle considère qu’elle remplit les conditions d’octroi d’une rente extraordinaire.![endif]&gt;![if&gt;</w:t>
      </w:r>
    </w:p>
    <w:p>
      <w:r>
        <w:rPr>
          <w:b/>
        </w:rPr>
        <w:t>E. 8.2</w:t>
      </w:r>
    </w:p>
    <w:p>
      <w:r>
        <w:t>La Suisse n’ayant pas conclu de convention de sécurité sociale avec le Nigéria, la recourante ne peut prétendre à une rente extraordinaire d’invalidité que si l’exception prévue à l’art. 39 al. 3 LAI, lequel renvoie à l’art. 9 al. 3 LAI, est réalisée. ![endif]&gt;![if&gt; Il est rappelé que cette disposition définit les conditions d’assurance, lesquelles exigent notamment une durée minimale de cotisations ou de résidence en Suisse du ressortissant étranger, respectivement de son père ou de sa mère. En l’occurrence, les parents de la recourante n’ont jamais résidé ou cotisé en Suisse, de sorte que l’intéressée ne peut remplir les conditions d’assurance que si elle satisfait elle-même aux exigences de durée minimale de cotisations ou de résidence ininterrompue en Suisse. Tel n’est manifestement pas le cas puisqu’en août 2018, soit au moment de la survenance de l’invalidité, la recourante ne comptait ni une année au moins de cotisations, son extrait de compte individuel AVS étant vierge, ni dix ans de résidence ininterrompue en Suisse, l’intéressée étant arrivée en 2016.</w:t>
      </w:r>
    </w:p>
    <w:p>
      <w:r>
        <w:rPr>
          <w:b/>
        </w:rPr>
        <w:t>E. 8.3</w:t>
      </w:r>
    </w:p>
    <w:p>
      <w:r>
        <w:t>Enfin, la recourante soutient, sans produire le moindre document venant étayer ses allégations, avoir demandé son affiliation rétroactive au 1 er janvier 2019. ![endif]&gt;![if&gt; La chambre de céans relèvera cependant que, même si la recourante pouvait obtenir une affiliation rétroactive, aucune cotisation ne pourrait être prélevée pour la période antérieure au 1 er janvier 2019, l’intéressée, sans activité lucrative, ayant eu 20 ans le 24 décembre 2018. Or, la survenance de l’invalidité, qui remonte au mois d’août 2018, est antérieure.</w:t>
      </w:r>
    </w:p>
    <w:p>
      <w:r>
        <w:rPr>
          <w:b/>
        </w:rPr>
        <w:t>E. 8.4</w:t>
      </w:r>
    </w:p>
    <w:p>
      <w:r>
        <w:t>Ainsi, au moment de la survenance de l’invalidité à l’issue du délai de carence d’une année prévu à l’art. 28 LAI, la recourante ne peut justifier ni d’une durée de cotisations d’une année ni de dix ans de résidence ininterrompue en Suisse. ![endif]&gt;![if&gt;</w:t>
      </w:r>
    </w:p>
    <w:p>
      <w:r>
        <w:rPr>
          <w:b/>
        </w:rPr>
        <w:t>E. 9</w:t>
      </w:r>
    </w:p>
    <w:p>
      <w:r>
        <w:t>La décision litigieuse s’avérant bien fondée, le recours doit être rejeté.![endif]&gt;![if&gt; Au vu du sort du recours, il y aurait en principe lieu de condamner la recourante au paiement d'un émolument selon l’art. 69 al. 1bis LAI. La recourante étant au bénéfice de l’assistance judiciaire, il convient cependant d’y renoncer selon l’art. 13 al. 1 du règlement sur les frais, émoluments et indemnités en procédure administrative du 30 juillet 1986 [RFPA - E 5 10.03] ( ATAS/907/2022 du</w:t>
      </w:r>
    </w:p>
    <w:p>
      <w:r>
        <w:rPr>
          <w:b/>
        </w:rPr>
        <w:t>E. 14</w:t>
      </w:r>
    </w:p>
    <w:p>
      <w:r>
        <w:t>octobre 2022 consid. 12 ; ATAS/596/2021 du 10 juin 2021 ; ATAS/291/2021 du 31 mars 2021 consid. 20 ; Michel VALTERIO, Commentaire de la Loi fédérale sur l'assurance-invalidité, 2018, n. 10 ad. art. 69 LAI). Dès lors qu’elle succombe, la recourante n’a pas droit à des dépens (art. 61 let. g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