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A/739/2015 vom 20. April 2015</w:t>
      </w:r>
    </w:p>
    <w:p>
      <w:r>
        <w:t>GE Cour de justice, 2015-04-20, FR</w:t>
      </w:r>
    </w:p>
    <w:p>
      <w:r>
        <w:rPr>
          <w:b/>
        </w:rPr>
        <w:t xml:space="preserve">Quelle: </w:t>
      </w:r>
      <w:r>
        <w:t>https://mcp.opencaselaw.ch/entscheid/ge_gerichte_A_739_2015</w:t>
      </w:r>
    </w:p>
    <w:p>
      <w:r>
        <w:t>FR: GE_GERICHTE A/739/2015 du 20 avril 2015</w:t>
      </w:r>
    </w:p>
    <w:p>
      <w:r>
        <w:t>IT: GE_GERICHTE A/739/2015 del 20 aprile 2015</w:t>
      </w:r>
    </w:p>
    <w:p>
      <w:pPr>
        <w:pStyle w:val="Heading2"/>
      </w:pPr>
      <w:r>
        <w:t>Volltext</w:t>
      </w:r>
    </w:p>
    <w:p>
      <w:r>
        <w:t>Genève Cour de justice (Cour de droit public) Chambre des assurances sociales 20.04.2015 A/739/2015</w:t>
      </w:r>
    </w:p>
    <w:p>
      <w:r>
        <w:t>A/739/2015 ATAS/284/2015 du 20.04.2015 ( CHOMAG ) , ADMIS rÉpublique et canton de genÈve POUVOIR JUDICIAIRE A/739/2015 ATAS/284/2015 COUR DE JUSTICE Chambre des assurances sociales Arrêt du 20 avril 2015 6 ème Chambre En la cause Monsieur A______, domicilié à Troinex recourant contre OFFICE CANTONAL DE L'EMPLOI, Service juridique, sis Rue des Gares 16, GenÈve intimé Vu en fait la décision de l'office cantonal de l'emploi (ci-après : OCE) du 30 janvier 2015 admettant partiellement l'opposition formée par Monsieur A______ (ci-après : l'assuré) à l'encontre d'une décision du 7 novembre 2014 et réduisant la suspension du droit à l'indemnité de celui-ci de 12 à 6 jours; Vu le recours du 3 mars 2015 de l'assuré déposé à l'encontre de la décision précitée auprès de la chambre des assurances sociales de la Cour de justice, concluant à l'annulation de toute sanction; Vu la réponse de l'OCE du 30 mars 2015 concluant à l'admission du recours et à l'annulation de la sanction.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 selon l'art. 53 al. 3 LPGA, jusqu'à l'envoi de son préavis à l'autorité de recours, l'assureur peut reconsidérer une décision ou une décision sur opposition contre laquelle un recours a été formé; Qu'en l'espèce, l'intimé a fait usage de cette possibilité et a renoncé, dans son écriture du 30 mars 2015, à toute sanction à l'encontre du recourant en proposant l'admission du recours; Qu'il convient en conséquence d'admettre le recours et d'annuler la décision litigieuse; Que, pour le surplus, la procédure est gratuite. PAR CES MOTIFS, LA CHAMBRE DES ASSURANCES SOCIALES : Statuant A la forme : 1.        Déclare le recours recevable.![endif]&gt;![if&gt; Au fond : 2.        L'admet.![endif]&gt;![if&gt; 3.        Annule la décision de l'office cantonal de l'emploi du 30 janvier 2015.![endif]&gt;![if&gt;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