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A/72/2018 vom 24. Mai 2018</w:t>
      </w:r>
    </w:p>
    <w:p>
      <w:r>
        <w:t>GE Cour de justice, 2018-05-24, FR</w:t>
      </w:r>
    </w:p>
    <w:p>
      <w:r>
        <w:rPr>
          <w:b/>
        </w:rPr>
        <w:t xml:space="preserve">Quelle: </w:t>
      </w:r>
      <w:r>
        <w:t>https://mcp.opencaselaw.ch/entscheid/ge_gerichte_A_72_2018</w:t>
      </w:r>
    </w:p>
    <w:p>
      <w:r>
        <w:t>FR: GE_GERICHTE A/72/2018 du 24 mai 2018</w:t>
      </w:r>
    </w:p>
    <w:p>
      <w:r>
        <w:t>IT: GE_GERICHTE A/72/2018 del 24 maggio 2018</w:t>
      </w:r>
    </w:p>
    <w:p>
      <w:pPr>
        <w:pStyle w:val="Heading2"/>
      </w:pPr>
      <w:r>
        <w:t>Regeste</w:t>
      </w:r>
    </w:p>
    <w:p>
      <w:r>
        <w:t>LP.17.al3</w:t>
      </w:r>
    </w:p>
    <w:p>
      <w:pPr>
        <w:pStyle w:val="Heading2"/>
      </w:pPr>
      <w:r>
        <w:t>Volltext</w:t>
      </w:r>
    </w:p>
    <w:p>
      <w:r>
        <w:t>Genève Cour de Justice (Cour civile) Chambre de surveillance en matière de poursuite et faillites 24.05.2018 A/72/2018</w:t>
      </w:r>
    </w:p>
    <w:p>
      <w:r>
        <w:t>A/72/2018 DCSO/312/2018 du 24.05.2018 ( PLAINT ) , SANS OBJET Normes : LP.17.al3 En fait En droit Par ces motifs RÉPUBLIQUE ET CANTON DE GENÈVE POUVOIR JUDICIAIRE A/72/2018-CS DCSO/312/2018 DECISION DE LA COUR DE JUSTICE Chambre de surveillance des Offices des poursuites et faillites DU JEUDI 24 MAI 2018 Plainte 17 LP (A/72/2018-CS) formée en date du 11 janvier 2018 par A______ [caisse de compensation]. * * * * * Décision communiquée par courrier A à l'Office concerné et par pli recommandé du greffier du ______ à : - A______ ______. - Office des poursuites . EN FAIT A. a. Le 6 mars 2017, A______ a engagé à l'encontre de B______ une poursuite ordinaire en recouvrement des montants de 1'663 fr. 75 plus intérêts au taux de 5% l'an à compter du 7 mars 2017 et de 601 fr. 50, allégués être dus au titre, respectivement, de cotisations trimestrielles et d'intérêts moratoires.![endif]&gt;![if&gt; b. Sans nouvelles de la part de l'Office des poursuites, A______ s'est enquise par lettres datées des 2 juin, 30 juin et 4 septembre 2017 de l'avancement de la procédure de poursuite. Par courriers datés des 15 septembre, 16 octobre et 24 octobre 2017, l'Office lui a répondu, successivement, que le débiteur avait été convoqué à l'Office en vue de la notification du commandement de payer, puis que le dossier avait été confié à un agent notificateur, lequel procéderait prochainement à une tentative de notification. B. a. Par acte adressé le 11 janvier 2018 à la Chambre de surveillance, A______ a formé une plainte au sens de l'art. 17 LP pour retard injustifié de la part de l'Office dans le traitement de sa réquisition de poursuite. b. Dans ses observations datées du 26 janvier 2018, l'Office a indiqué que le commandement de payer, poursuite n° ______, avait finalement été notifié le 13 janvier 2018 à la débitrice et que l'exemplaire destiné à la poursuivante lui serait adressé le 30 janvier 2018, de telle sorte que la plainte était devenue sans objet. c. La cause a été gardée à juger le 29 janvier 2018,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LP).![endif]&gt;![if&gt;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2.3 Dans le cas d'espèce, dix mois se sont écoulés entre le dépôt par la plaignante de sa réquisition de poursuite et la notification du commandement de payer. Même s'il paraît résulter des courriers adressés par l'Office à la plaignante que la notification a donné lieu à des difficultés – au sujet desquelles il ne donne aucune explication dans ses observations – un délai aussi long ne pourrait être considéré comme justifié que dans des circonstances tout à fait exceptionnelles. De telles circonstances n'étant nullement invoquées en l'espèce, un retard non justifié devra être constaté. Le commandement de payer ayant été notifié dans l'intervalle, et l'exemplaire revenant au poursuivant ayant dû à ce jour être adressé à la plaignante, la plainte est pour le surplus devenue sans objet. 3. La procédure de plainte est gratuite (art. 20a al. 2 ch. 5 LP et art. 61 al. 2 let. a OELP) et il ne peut être alloué aucuns dépens dans cette procédure (art. 62 al. 2 OELP). * * * * * PAR CES MOTIFS, La Chambre de surveillance : A la forme : Déclare recevable la plainte formée le 11 janvier 2018 par A______ pour retard injustifié de la part de l'Office des poursuites dans la poursuite n° ______. Au fond : Constate que l'Office des poursuites a tardé sans justification dans l'établissement puis la notification du commandement de payer, poursuite n° ______. Constate que la plainte est devenue sans objet pour le surplus. Raye en conséquence la cause du rôle. Siégeant : Monsieur Patrick CHENAUX, président; Messieurs Georges ZUFFEREY et Eric DE PREUX, juges assesseurs;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