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A/71/2023 vom 3. April 2023</w:t>
      </w:r>
    </w:p>
    <w:p>
      <w:r>
        <w:t>GE Cour de justice, 2023-04-03, FR</w:t>
      </w:r>
    </w:p>
    <w:p>
      <w:r>
        <w:rPr>
          <w:b/>
        </w:rPr>
        <w:t xml:space="preserve">Quelle: </w:t>
      </w:r>
      <w:r>
        <w:t>https://mcp.opencaselaw.ch/entscheid/ge_gerichte_A_71_2023</w:t>
      </w:r>
    </w:p>
    <w:p>
      <w:r>
        <w:t>FR: GE_GERICHTE A/71/2023 du 3 avril 2023</w:t>
      </w:r>
    </w:p>
    <w:p>
      <w:r>
        <w:t>IT: GE_GERICHTE A/71/2023 del 3 aprile 2023</w:t>
      </w:r>
    </w:p>
    <w:p>
      <w:pPr>
        <w:pStyle w:val="Heading2"/>
      </w:pPr>
      <w:r>
        <w:t>Erwägungen</w:t>
      </w:r>
    </w:p>
    <w:p>
      <w:r>
        <w:rPr>
          <w:b/>
        </w:rPr>
        <w:t>E. 6</w:t>
      </w:r>
    </w:p>
    <w:p>
      <w:r>
        <w:t>Le grief tiré de cette violation étant bienfondé, il n'est pas nécessaire d'examiner si, comme le soutient le recourant, l'intimé a mal tenu compte des cotisations qu'il a versées jusqu'au moment de la survenance de son invalidité ou a violé son obligation d'information et son devoir de conseils en ne l'informant pas, lors du traitement de sa demande de prestations, de la possibilité de réclamer auprès de ses précédents employeurs les cotisations que ceux-ci n'auraient pas versées à la caisse de compensation compétente.![endif]&gt;![if&gt;</w:t>
      </w:r>
    </w:p>
    <w:p>
      <w:r>
        <w:rPr>
          <w:b/>
        </w:rPr>
        <w:t>E. 7</w:t>
      </w:r>
    </w:p>
    <w:p>
      <w:r>
        <w:t>Au vu de ce qui précède, le recours sera admis et la décision du 23 novembre 2022 sera annulée. ![endif]&gt;![if&gt; L'intimé sera invité à communiquer à la caisse de compensation compétente le prononcé de quart de rente en faveur du recourant afin qu'elle procède au calcul du montant de la rente d'invalidité.</w:t>
      </w:r>
    </w:p>
    <w:p>
      <w:r>
        <w:rPr>
          <w:b/>
        </w:rPr>
        <w:t>E. 8</w:t>
      </w:r>
    </w:p>
    <w:p>
      <w:r>
        <w:t>Le recourant obtenant gain de cause, une indemnité de CHF 1'500.- lui sera accordée à titre de participation à ses frais et dépens (art. 61 let. g LPGA; art. 6 du règlement sur les frais, émoluments et indemnités en matière administrative du 30 juillet 1986 [RFPA - E 5 10.03]). ![endif]&gt;![if&gt;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