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A/711/2009 vom 10. September 2008</w:t>
      </w:r>
    </w:p>
    <w:p>
      <w:r>
        <w:t>GE Cour de justice, 2008-09-10, FR</w:t>
      </w:r>
    </w:p>
    <w:p>
      <w:r>
        <w:rPr>
          <w:b/>
        </w:rPr>
        <w:t xml:space="preserve">Quelle: </w:t>
      </w:r>
      <w:r>
        <w:t>https://mcp.opencaselaw.ch/entscheid/ge_gerichte_A_711_2009</w:t>
      </w:r>
    </w:p>
    <w:p>
      <w:r>
        <w:t>FR: GE_GERICHTE A/711/2009 du 10 septembre 2008</w:t>
      </w:r>
    </w:p>
    <w:p>
      <w:r>
        <w:t>IT: GE_GERICHTE A/711/2009 del 10 settembre 2008</w:t>
      </w:r>
    </w:p>
    <w:p>
      <w:pPr>
        <w:pStyle w:val="Heading2"/>
      </w:pPr>
      <w:r>
        <w:t>Volltext</w:t>
      </w:r>
    </w:p>
    <w:p>
      <w:r>
        <w:t>Genève Cour de justice (Cour de droit public) Chambre des assurances sociales 22.05.2009 A/711/2009</w:t>
      </w:r>
    </w:p>
    <w:p>
      <w:r>
        <w:t>A/711/2009 ATAS/659/2009 du 22.05.2009 ( LPP ) , PARTAGE LPP En fait En droit RÉPUBLIQUE ET CANTON DE GENÈVE POUVOIR JUDICIAIRE A/711/2009 ATAS/659/2009 ARRET DU TRIBUNAL CANTONAL DES ASSURANCES SOCIALES Chambre 3 du 22 mai 2009 En la cause Madame B_________, domiciliée à Plan-les-Ouates Monsieur B_________, domicilié à  Pampigny demandeurs contre FONDS DE PENSION MEDTRONIC c/o HEWITT ASSOCIATES SA, avenue Edouard-Dubois 20, 2000 Neuchâtel FONDATION DE PRÉVOYANCE EN FAVEUR DU PERSONNEL DE BESSON, DUMONT, DELAUNAY &amp; CIE SA, c/o LOMBARD ODIER DARIER HENTSCH &amp; Cie, rue de la Corraterie 11, 1204 Genève défenderesses EN FAIT Par jugement du 10 septembre 2008, la 9 ème chambre du Tribunal de première instance a prononcé le divorce de Madame B_________, née C________ en 1968, et Monsieur B_________, né en 1969, lesquels s’étaient mariés en date du 11 juin 1999. Au chiffre chiffre 10 du dispositif du jugement précité, le Tribunal de première instance a donné acte aux parties de leur accord de se partager par moitié les avoirs de prévoyance professionnelle acquis par chacune d’elles durant le mariage. Le jugement de divorce, devenu définitif le 28 octobre 2008, a été transmis d'office au Tribunal de céans pour exécution du partage. Le Tribunal de céans a demandé aux parties de lui indiquer le(s) nom(s) de leur(s) institution(s) de prévoyance, puis aux dites institutions de lui communiquer les montants des avoirs LPP acquis par les intéressés durant le mariage, soit entre le 11 juin 1999 et le 28 octobre 2008. S'agissant du demandeur, il est apparu, sur la base notamment des informations qu’il a données au Tribunal de céans par courrier du 3 mars 2009 : qu’au moment du mariage, il travaillait pour X________ SA et était affilié à WINTERTHUR COLUMNA; que son avoir s’élevait, au moment du mariage, à 12'577 fr. (cf. courrier de AXA du 11 mars 2009), ce qui représentait, au moment du divorce, compte tenu des intérêts courus durant le mariage, la somme de 16'811 fr. 95 (cf. courrier de Hewitt du 19 mars 2009); que la totalité de l’avoir du demandeur a été transférée à la FONDATION DE PRÉVOYANCE DE HEWLETT-PACKARD &amp; AGILENT TECHNOLOGIES SA (devenu le FONDS DE PENSION MEDTRONIC) en date du 1 er février 2001 (cf. courrier de AXA du 11 mars 2009); que l’avoir du demandeur auprès du FONDS DE PENSION MEDTRONIC s’élevait, en date du divorce, à 193'894.90 (cf. courrier de Hewitt du 19 mars 2009). Quant à la demanderesse, il s'est avéré : qu’au moment du mariage, elle était affiliée à KPMG PERSONALVORSORGESTIFTUNG; que son avoir s’élevait alors à 30’570 fr. 90, intérêts non compris (cf. courrier de KPMG du 17 mars 2009 et courriel de KPMG du 29 avril 2009), ce qui représentait, au moment du divorce, compte tenu des intérêts courus durant le mariage, la somme de 40'871 fr. 60; que son avoir a été transmis en date du 31 janvier 2000 à la FONDATION INSTITUTION SUPPLÉTIVE, qui l’a transféré à son tour à la CAISSE INTER-ENTREPRISES DE PRÉVOYANCE PROFESSIONNELLE (CIEPP ; cf. courrier de la CIEPP du 9 avril 2009); que la demanderesse est ensuite restée quelques mois sans activité suite à son accouchement, avant de travailler, d’octobre 2000 à décembre 2001, pour Y________ SARL, sans réaliser toutefois un revenu suffisant pour être soumis à cotisations LPP; qu’elle a ensuite travaillé, de janvier à septembre 2002, pour Z________ SA; qu’elle a alors été affiliée à la CIEPP (cf. courrier de la CIEPP du 9 avril 2009), laquelle a transmis son avoir à la FONDATION INSTITUTION SUPPLÉTIVE de Zurich; que la demanderesse a ensuite traversé une période de chômage à l’issue de laquelle elle a bénéficié des mesures cantonales et a été affiliée, du 1 er octobre 2005 au 31 janvier 2006, à l’AGENCE RÉGIONALE SUISSE ROMANDE DE LA FONDATION INSTITUTION SUPPLÉTIVE, qui a transmis son avoir à la CIEPP en date du 17 février 2006 (cf. courrier de l’institution supplétive du 7 avril 2009); que d’octobre 2005 à mai 2006, la demanderesse a été employée par XA________ SA et affiliée à la CIEPP (cf. courrier de PRC du 7 avril 2009); que la CIEPP a transféré l’avoir de la demanderesse - y compris la prestation que lui avait transmise l’institution supplétive de Zurich en retour - à la FONDATION DE PRÉVOYANCE EN FAVEUR DU PERSONNEL DE BESSON, DUMONT, DELAUNAY &amp; CIE SA (c/o LOMBARD ODIER DARIER HENTSCH &amp; Cie), à laquelle la demanderesse est affiliée depuis le 1er juin 2006 (cf. courrier de la fondation BESSON du 18 mars 2009); que l’avoir de la demanderesse s’élevait, au moment de l’entrée en force du divorce, à 53'612 fr. 55.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11 juin 1999, date du mariage, d’autre part le 28 octobre 2008, date à laquelle le jugement de divorce est devenu exécutoire. Selon les documents produits, la prestation acquise pendant le mariage par le demandeur s'élève à 177'082 fr. 95 (193'894.90 - 16'811.95) tandis que celle acquise par la demanderesse atteint la somme de 12'740 fr. 95 (53'612.55 - 40'871.60), les intérêts ayant déjà été calculés par les institutions de prévoyance défenderesses. Ainsi le demandeur doit à son ex-épouse le montant de 88'541 fr. 50 (177'082.95 : 2) alors qu'elle lui doit celui de 6'370 fr. 50 (12'740.95 : 2), de sorte que c’est en définitive le demandeur qui doit à son ex-épouse le montant de 82'171 fr. (88'541.50 - 6'370.50).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le FONDS DE PENSION MEDTRONIC à transférer, du compte de Monsieur B_________, la somme de 82'171 fr. à la FONDATION DE PRÉVOYANCE EN FAVEUR DU PERSONNEL DE BESSON, DUMONT, DELAUNAY &amp; CIE SA (c/o LOMBARD ODIER DARIER HENTSCH &amp; Cie), en faveur de Madame B_________, née C________, ainsi que des intérêts compensatoires au sens des considérants, dès le 29 octobre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