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A/687/2013 vom 29. Oktober 2013</w:t>
      </w:r>
    </w:p>
    <w:p>
      <w:r>
        <w:t>GE Cour de justice, 2013-10-29, FR</w:t>
      </w:r>
    </w:p>
    <w:p>
      <w:r>
        <w:rPr>
          <w:b/>
        </w:rPr>
        <w:t xml:space="preserve">Quelle: </w:t>
      </w:r>
      <w:r>
        <w:t>https://mcp.opencaselaw.ch/entscheid/ge_gerichte_A_687_2013</w:t>
      </w:r>
    </w:p>
    <w:p>
      <w:r>
        <w:t>FR: GE_GERICHTE A/687/2013 du 29 octobre 2013</w:t>
      </w:r>
    </w:p>
    <w:p>
      <w:r>
        <w:t>IT: GE_GERICHTE A/687/2013 del 29 ottobre 2013</w:t>
      </w:r>
    </w:p>
    <w:p>
      <w:pPr>
        <w:pStyle w:val="Heading2"/>
      </w:pPr>
      <w:r>
        <w:t>Erwägungen</w:t>
      </w:r>
    </w:p>
    <w:p>
      <w:r>
        <w:rPr>
          <w:b/>
        </w:rPr>
        <w:t>E. 6</w:t>
      </w:r>
    </w:p>
    <w:p>
      <w:r>
        <w:t>ème Chambre En la cause Monsieur M__________, domicilié à GENEVE, comparant avec élection de domicile en l'étude de Maître METZGER David recourant contre OFFICE DE L'ASSURANCE-INVALIDITE DU CANTON DE GENEVE, sis rue des Gares 12, GENEVE intimé EN FAIT 1.        Monsieur M__________ (ci-après : l'assuré), né en 1957, marié en 1977, 1990 et 1998, père de deux enfants nés en 1990 et 2000, originaire du Portugal, titulaire d'une autorisation d'établissement C, est entré en Suisse en 1985.![endif]&gt;![if&gt; 2.        L'assuré a travaillé comme maçon auprès de X__________ SA du 17 avril 1984 au 31 octobre 2006 à plein temps et pour Y__________ SA depuis le 17 février 2004 à raison de dix heures par semaine. Le dernier jour de travail effectué pour X__________ SA était le 3 juillet 2006. Il a été licencié le 3 juillet 2006 pour le 31 octobre 2006.![endif]&gt;![if&gt; 3.        Le 15 décembre 2004, le Dr A__________, médecin du travail FMH, a informé l'employeur de l'assuré que celui-ci ne pouvait être mis dans des situations professionnelles dangereuses, restrictions confirmées le 17 mai 2005.![endif]&gt;![if&gt; 4.        Le 11 janvier 2005, le service de neurologie des Hôpitaux Universitaires du canton de Genève (HUG), a attesté d'une consultation à la suite d'une crise tonico-clonique généralisée du 7 décembre 2004 ayant motivé une prise en charge en urgence. Un CT cérébral et un EEG avaient été effectués. Il s'agissait de la quatrième crise depuis 2000. L'EEG relève toutefois un foyer irritatif occipital droit associé à une photo-sensibilité évoquant une éventuelle épilepsie occipitale droite. Il pouvait s'agir d'une épilepsie idiopathique, mais une épilepsie symptomatique ne pouvait pas être exclue, étant donné que l'IRM cérébrale n'avait pas été effectuée. Le patient a une anomalie développementale, notamment une méga-citerne au CT cérébral, qui pouvait s'associer à d'autres anomalies parenchymateuses occipitales non visibles au CT.![endif]&gt;![if&gt; 5.        L'assuré a été en incapacité de travail totale du 14 juin au 27 juin 2006 attestée par le Dr B__________, FMH médecine générale du centre médico-chirurgical des Eaux-Vives, et le Dr C__________, FMH médecine interne.![endif]&gt;![if&gt; 6.        Le 26 juillet 2006, l'assuré a requis des prestations de l'assurance-invalidité.![endif]&gt;![if&gt; 7.        L'assuré s'est inscrit à l'Office cantonal de l'emploi le 14 octobre 2006.![endif]&gt;![if&gt; 8.        Le 13 novembre 2006, le Dr C__________ a rempli un rapport médical AI indiquant un suivi depuis le 19 juin 2006, un diagnostic avec répercussion sur la capacité de travail d'épilepsie depuis 2000 sur foyer irritatif occipital droit et un éthylisme chronique.![endif]&gt;![if&gt; L'incapacité de travail était totale du 14 au 24 juin 2006. Une activité sans risque de chute ou de blessure avec des machines et sans port de charge était possible à 100 %, par exemple le montage de pièces et cela dès janvier 2007 au plus tôt. 9.        Le 7 mars 2007, la clinique de neurologie a informé l'OAI que l'assuré n'avait consulté qu'une seule fois.![endif]&gt;![if&gt; 10.    Le 26 juin 2007, le Dr B__________ a indiqué à l'OAI qu'il n'avait vu l'assuré qu'une seule fois le 14 juin 2006 pour des douleurs dans la région sacrée.![endif]&gt;![if&gt; 11.    L'assuré a suivi une mesure individuelle Evaluation métier au CIP, requise par l'OCE dès 1 er octobre 2007, le rapport final du 14 février 2008 concluait à un potentiel et une motivation dans des activités manuelles fines et précises.![endif]&gt;![if&gt; 12.    Le 22 octobre 2007, le Dr C__________ a attesté d'une amélioration de l'état de santé avec cessation de la consommation d'alcool depuis novembre 2006, sans crise d'épilepsie. L'assuré présentait un état dépressif sous-jacent. Une activité adaptée était possible à 100 % (sans risque de chute et d'accident). L'assuré avait montré une grande motivation. Il avait dû alterner les positions car il ne pouvait travailler assis ou debout de manière continue. Une période de formation pratique en entreprise était préconisée.![endif]&gt;![if&gt; 13.    Le 7 janvier 2008, la Dresse D__________, FMH médecine interne, a attesté d'une rechute d'éthylisme en novembre 2007, surmonté en décembre 2007 et ayant entraîné des crises d'épilepsie. La compliance médicamenteuse semblait insuffisante, vu les dosages sanguins.![endif]&gt;![if&gt; 14.    Le 28 janvier 2008, le SMR a estimé qu'un travail sur des chantiers était contre-indiqué mais qu'un travail de nettoyeur était possible à 100 %.![endif]&gt;![if&gt; 15.    Par projet de décision du 25 janvier 2008, l'OAI a rejeté la demande de prestations; la capcité de travail était entière comme nettoyeur.![endif]&gt;![if&gt; 16.    Le 12 février 2008, le département de psychiatrie des HUG (Drs E__________ et F__________) a rendu un rapport de bilan suite à un entretien du 25 janvier 2008 et posé les diagnostics de troubles dépressifs récurrents, épisode actuel moyen, troubles mentaux et du comportement liés à l'utilisation du tabac, dépendance et crises tonico-cloniques généralisées, la dernière en décembre 2007. Une prise en charge du problème de dépendance à l'alcool puis de la dépression était préconisée.![endif]&gt;![if&gt; 17.    Par décision du 17 mars 2008, l'OAI a refusé la prise en charge d'une prothèse dentaire.![endif]&gt;![if&gt; 18.    Par décision du 17 mars 2008, l'OAI a confirmé son projet de décision en constatant que le stage aux EPI s'était bien déroulé et que l'assuré présentait une capacité de travail totale dans une activité adaptée, une nouvelle évaluation professionnelle étant prévue à IPT.![endif]&gt;![if&gt; 19.    Le 27 mai 2008, l'assuré a requis un appareillage acoustique.![endif]&gt;![if&gt; 20.    Le 28 mai 2008, le Dr G__________, FMH ORL, a rendu un rapport médical suite à une consultation du 27 mai 2008. Il a posé les diagnostics de déficit auditif dans les hautes fréquences bilatéral à prédominance gauche par déficit de perception, épilepsie traitée et éthylo-tabagisme chronique.![endif]&gt;![if&gt; 21.    A la demande de l'OAI, le Dr H__________, FMH ORL, a rendu une expertise le 30 juin 2008 concluant à une hypoacomie bilatérale ne justifiant pas d'appareillage acoustique.![endif]&gt;![if&gt; 22.    Les 8 septembre 2008 et 6 août 2009, l'OCE a annulé le dossier de l'assuré.![endif]&gt;![if&gt; 23.    Par décision du 23 octobre 2008, l'OAI a rejeté la demande d'appareillage acoustique.![endif]&gt;![if&gt; 24.    Le 2 décembre 2008, le service de neurologie des HUG a rendu un rapport à la suite d'une consultation du 24 novembre 2008. Une modification thérapeutique était envisagée.![endif]&gt;![if&gt; 25.    Le 11 décembre 2008, la Dresse D__________ a informé le service de neurologie des HUG que l'assuré n'avait pas poursuivi sa prise en charge à la consultation d'alcoologie.![endif]&gt;![if&gt; 26.    Le 13 février 2009, le service de neurologie a rendu un rapport à la suite d'une consultation du 5 février 2009. L'assuré avait subi des crises partielles complexes deux fois par mois. ![endif]&gt;![if&gt; 27.    Le 22 avril 2009, la Dresse D__________ a attesté, pour l'assurance-chômage, une incapacité de travail totale de l'assuré depuis le 17 juin 2008, probablement de manière durable.![endif]&gt;![if&gt; 28.    Le 5 mai 2009, l'assuré a déposé une demande de prestations d'invalidité.![endif]&gt;![if&gt; 29.    Le 28 mai 2009, la Dresse D__________ a attesté d'une incapacité de travail totale jusqu'au 30 septembre 2009.![endif]&gt;![if&gt; 30.    Le 28 mai 2009, le service de neurologie a rendu un rapport suite à une consultation de l'assuré. Depuis la consultation de début février 2009, l'assuré avait présenté trois crises partielles complexes (deux en une semaine début avril, puis une la semaine suivante). Il n'avait pas présenté de nouvelle crise tonico-clonique généralisée. Pendant son séjour d'une dizaine de jours au Portugal jusqu'au 15 avril 2009, la compliance médicamenteuse était mauvaise et il y avait eu prise d'alcool. Une modification de traitement était proposée.![endif]&gt;![if&gt; 31.    Le 2 juillet 2009, le service de neurologie des HUG a rendu un rapport à la suite d'une consultation du 1 er juillet 2009 en posant le diagnostic d'épilepsie avec crises généralisées d'origine mal étiquetée (épilepsie généralisée ou épilepsie partielle secondaire généralisée ?). Un électroencéphalogramme était sans anomalie notable. Des investigations étaient prévues.![endif]&gt;![if&gt; 32.    Le 8 juillet 2009, la Dresse D__________ a rempli un rapport médical AI attestant de l'aggravation de l'état de santé en raison de crises d'épilepsie partielles répétées plusieurs fois par semaine, sous traitement et en l'absence de consommation d'alcool. L'incapacité de travail était totale depuis juin 2008.![endif]&gt;![if&gt; 33.    Le 9 septembre 2009, le service de neurologie de HUG (Dresse I__________) a rempli un rapport médical AI posant le diagnostic d'épilepsie. Une activité présentant un risque en cas de rupture de contact n'était pas possible. Une réinsertion professionnelle était envisageable si les crises disparaissaient pendant six mois – un an.![endif]&gt;![if&gt; 34.    Par communication du 27 octobre 2009, l'OAI a refusé des mesures de réadaptation professionnelle.![endif]&gt;![if&gt; 35.    Le 4 janvier 2010, la Dresse D__________ a écrit à l'OAI que l'assuré ne consommait plus d'alcool depuis février 2009 (sous antabus); il se plaignait d'acouphènes, de gonalgies bilatérales, d'un syndrome fémoropatellaire et d'un psoriasis pouvant éventuellement expliquer les arthralgies. Une activité nécessitant de porter des charges, rester debout plusieurs heures ou marcher régulièrement était compromise.![endif]&gt;![if&gt; 36.    Le 12 janvier 2010, le Dr J__________ du SMR a proposé une expertise neurologique.![endif]&gt;![if&gt; 37.    A la demande de l'OAI, le Dr K__________, FMH neurologie, a rendu le 1 er avril 2010, une expertise fondée notamment sur deux entretiens cliniques des 23 février et 29 mars 2010. Il a posé les diagnostics d'alcoolisme chronique depuis plus de vingt ans, épilepsie d'origine indéterminée, partiellement pharmaco-résistante depuis 2000 et hypoacousie bilatérale documentée en juin 2008.![endif]&gt;![if&gt; Au plan physique, l'épilepsie interdisait toute activité susceptible de mettre le sujet ou son entourage en danger. Au plan psychique et mental, le sujet était anxieux parfois déprimé, susceptible d'avoir recours à l'alcool. Au plan social, pas de limitation. L'ancienne activité n'était plus exigible et dans une activité simple routinière et pouvant être interrompue sans préavis la capacité de travail était totale. La restriction était difficile à évaluer et la plus importante dans des perspectives professionnelles était liée à la constellation psychologique et la consommation d'alcool. L'avenir dira si l'encadrement et les ressources de l'assuré seraient suffisants pour reprendre une activité ou s'il sombrerait à nouveau dans une consommation qui lui interdirait toute activité professionnelle. 38.    A la demande de l'OAI, le Dr K__________ a précisé le 2 septembre 2010 que pour la période 2008 à 2010 il persistait un flou quant à l'incidence de l'épilepsie sur une activité adaptée et qu'il n'était pas en mesure de suivre la Dresse I__________, qui admettait une capacité de travail ou la Dresse D__________ qui la réfutait.![endif]&gt;![if&gt; 39.    Le 15 septembre 2010, le Dr J__________ du SMR a estimé qu'il existait une incapacité de travail totale comme maçon et une capacité de travail totale dans une activité adaptée dès juin 2006 hormis une période d'incapacité totale de juin 2008 à janvier 2009. Dès février 2009, la situation était stationnaire en ce qui concernait la fréquence des crises.![endif]&gt;![if&gt; 40.    Le 31 janvier 2011, l'assuré s'est entretenu avec la réadaptation professionnelle, laquelle a proposé un stage d'observation professionnelle afin de déterminer les professions adaptées et de confirmer la capacité résiduelle de travail.![endif]&gt;![if&gt; 41.    Le 29 juillet 2011, les EPI ont rendu un rapport professionnel (observation et orientation professionnelle en vue de placement) suite au stage de l'assuré du 3 mai au 31 juillet 2011, dont un stage en entreprise (atelier de réentrainement) du 21 juin au 29 juillet 2011 (ouvrier à l'établi). Le taux de présence était de 100 %. L'engagement de l'assuré était très bon. L'assuré avait une pleine capacité de travail dans une activité adaptée à ses limitations et permettant l'alternance des positions. Toutefois, au vu des restrictions liées à ses limitations et à son anxiété face aux exigences de l'entreprise, des réserves étaient émises sur une réadaptation de l'assuré dans le marché ordinaire. Un plein temps comme ouvrier à l'établi dans une activité industrielle légère, simple et répétitive et dans un atelier suffisamment adapté, plaçant ainsi l'assuré dans un environnement sécurisé et avec un niveau de stress limité, était envisageable. L'assuré devait pouvoir alterner les positions assise/debout.![endif]&gt;![if&gt; 42.    Le 31 octobre 2011, l'OAI a fixé le degré d'invalidité de l'assuré à 34,6 %. Le revenu avec invalidité était de 51'142 fr. (soit selon l'ESS 2006 – TA1 – niveau 4 – homme pour un travail hebdomadaire de 41,7 h, indexé en 2007 et réduit de 15 %). Le revenu global sans invalidité était de 78'231 fr. (soit en 2006 67'873 fr. auprès de X__________ SA et 9'022 fr. auprès de Y__________, indexé en 2007). Une aide au placement pouvait lui être accordée, sur demande.![endif]&gt;![if&gt; 43.    Par projet de décision du 3 novembre 2011, l'OAI a refusé une mesure de reclassement et une rente à l'assuré au motif que son degré d'invalidité était de 35 % et qu'un reclassement ne permettrait pas d'améliorer sa capacité de gain. ![endif]&gt;![if&gt; 44.    Le 29 novembre 2011, l'assuré s'est entretenu à l'OAI et a contesté la capacité de travail de 100 % retenue en raison de crises dépressives partielles, de chutes de tension, d'acouphènes bilatérale, de douleurs aux genoux, au dos et de fatigue.![endif]&gt;![if&gt; 45.    Un enregistrement du sommeil (ECG) du 7/8 décembre 2011 a conclu à un tracé sans anomalie notable. ![endif]&gt;![if&gt; 46.    Le 21 décembre 2011, l'assuré a indiqué à l'OCE qu'il était capable de travailler à 50 % dès le 1 er janvier 2012, date à laquelle il requérait des indemnités de chômage.![endif]&gt;![if&gt; 47.    La Dresse D__________ a attesté, en janvier 2012, d'une incapacité totale de travail de l'assuré d'août à octobre 2011.![endif]&gt;![if&gt; 48.    Par décision du 9 janvier 2012, l'OCE a déclaré l'assuré apte au placement dès le 1 er janvier 2012 à 50 %.![endif]&gt;![if&gt; 49.    Le 10 janvier 2012, l'assuré a informé l'OAI qu'il était suivi par le Dr L__________, FMH psychiatrie.![endif]&gt;![if&gt; 50.    Une radiographie de la colonne lombaire du 12 janvier 2012 a conclu à un possible canal lombaire étroit touchant les deux derniers étages. Par ailleurs, une arthrose interapophysaire postérieure et intérieure sur les mêmes étages. Pas d'atteinte sacro-iliaque mise en évidence et une ostéophytose lombaire discrète.![endif]&gt;![if&gt; 51.    Le 19 janvier 2012, le Dr P________, FMH médecine interne et rhumatologie, a posé les diagnostics de cervicalgies et lombalgies mécaniques, gonalgies bilatérales et ténosynovite du fléchisseur du premier doigt de la main droite. Il n'y avait pas de lésion annexe vue à la radiographie du 12 janvier 2012. ![endif]&gt;![if&gt; 52.    Le 22 février 2012, le Dr L__________ a rempli un rapport médical AI. Il suivait l'assuré depuis le 8 décembre 2011 pour un épisode dépressif moyen; l'assuré se plaignait d'irritabilité, de nervosité.![endif]&gt;![if&gt; 53.    Le 30 mars 2012, le Dr P________ a rempli un rapport médical AI. Il suivait l'assuré depuis le 11 janvier 2012 pour des cervicalgies et lombalgies mécaniques et une ténosynovite du fléchisseur du pouce droit; il n'y avait pas de limitations majeures sur le plan ostéoarticulaire.![endif]&gt;![if&gt; 54.    Le 25 mai 2012, une note de l'OAI mentionne que l'assuré a suivi un stage auprès d'IPT, dans le cadre du chômage, du 27 février au 13 avril 2012.![endif]&gt;![if&gt; 55.    Le rapport du 1 er juin 2012 d'IPT conclu à ce que l'assuré commence par prendre soin de sa santé avant d'envisager un retour vers l'emploi (limitation physique et psychique). ![endif]&gt;![if&gt; 56.    Le 20 août 2012, la Dresse D__________ a écrit à l'OAI qu'il convenait de réévaluer l'incapacité professionnelle de l'assuré. Elle a posé les diagnostics avec effet sur la capacité de travail d'épilepsie (foyer irritatif occipital droit), trouble anxieux et dépressif modéré à sévère, gonalgies chroniques et cervicalgies et lombalgies chroniques type mécanique.![endif]&gt;![if&gt; L'assuré présentait un état dépressif et anxieux qui s'aggravait. Les douleurs musculo-squelettiques s'étaient accentuées durant le stage; il n'était pas capable de travailler à 100 %; une activité à 50 % devait être tentée. Une expertise psychiatrique était nécessaire. 57.    Le 7 octobre 2012, le Dr P________ a indiqué qu'il n'avait pas revu le patient depuis le 19 janvier 2012.![endif]&gt;![if&gt; 58.    Le 5 novembre 2012, le Dr L__________ a indiqué que l'état de santé était stable.![endif]&gt;![if&gt; 59.    Le 12 novembre 2012, l'assuré a écrit à l'OAI qu'il allait de plus en plus mal et qu'il attendait une décision.![endif]&gt;![if&gt; 60.    Le 14 janvier 2013, le Dr Q________ du SMR a estimé que l'avis du SMR du 16 septembre 2010 devait être maintenu. En particulier, les Drs P________ et L__________ ne démontraient pas de nouvelles limitations fonctionnelles![endif]&gt;![if&gt; 61.    Par décision du 24 janvier 2013, l'OAI a rejeté la demande de prestations en constatant que le degré d'invalidité était de 35 %.![endif]&gt;![if&gt; 62.    Une note au dossier de l'OAI du 5 février 2013 relève que la Dresse I__________ estimait qu'elle aurait dû être réinterrogée suite à son avis médical de 2009.![endif]&gt;![if&gt; 63.    Le 25 février 2013, l'assuré a recouru auprès la Chambre des assurances sociales de la Cour de justice à l'encontre de la décision précitée en concluant à son annulation, à l'octroi d'une mesure de reclassement et à une demi-rente d'invalidité.![endif]&gt;![if&gt; Il souffrait de crises d'épilepsie partielles deux à trois fois par semaine, d'arthrose cervicale, de douleurs aux genoux, d'acouphènes, d'un état dépressif et de psoriasis. L'instruction médicale était lacunaire car seule une expertise neurologique ancienne figurait au dossier. Le calcul du degré d'invalidité devait prendre en compte une capacité de travail de 50 % et une réduction de 25 %. Il requérait une expertise neurologique, psychiatrique et rhumatologique. 64.    Le 2 avril 2013, l'assuré, représenté par un avocat, a complété son recours. Son état de santé s'était aggravé depuis la décision de refus du 17 mars 2008 comme l'avait attesté la Dresse D__________ par l'apparition de crises d'épilepsie partielles, admises aussi par le SMR en septembre 2009. Les EPI avaient constaté que son rendement était de 70 % seulement et l'OCE ne l'avait déclaré apte au placement qu'à hauteur de 50 %; le stage d'IPT avait démontré un faible rendement. Les conclusions de l'expertise neurologique n'étaient donc plus d'actualité. Une expertise judiciaire psychiatrique, rhumatologique et neurologique devait être ordonnée. Un taux d'activité maximal de 70 % pouvait être retenu et une déduction globale de 25 % devait lui être appliquée lors du calcul du degré d'invalidité. Son degré d'invalidité était ainsi au moins de 60 % de sorte qu'il sollicitait l'octroi d'un trois-quarts de rente d'invalidité et des mesures professionnelles.![endif]&gt;![if&gt; 65.    Le 7 mai 2013, l'OAI a conclu au rejet du recours au motif que l'état de santé ne s'était pas aggravé depuis la première décision de refus de prestations. Les pathologies de l'assuré avaient été investiguées à satisfaction. Enfin, l'abattement maximal de 25 % n'était pas justifié.![endif]&gt;![if&gt; 66.    Le 17 juin 2013, la Cour de céans a entendu les partis en audience de comparution personnelle.![endif]&gt;![if&gt; Le recourant a déclaré : "Je ne me sens pas capable de travailler à 100 % mais uniquement à 50 % dans un travail adapté. Je souffre d'acouphènes, de problèmes aux cervicales, aux genoux, ce qui fait que je ne peux rester longtemps assis et de chutes de tension. J'ai augmenté mon traitement contre l'épilepsie de 450 mg à 2 x 600mg Tigreatol. Malgré cela, je présente des crises d'épilepsie partielles. Elles surviennent chaque semaine, pas tous les jours mais parfois j'ai plusieurs crises la même journée. Je suis toujours suivi par la Dresse I__________ du service de neurologie. Je suis toujours abstinent à l'alcool. Le stage aux EPI s'est bien passé. J'étais cependant fatigué. Je pouvais alterner les positions durant le travail, ce qui est indispensable pour moi. Je souffre d'acouphènes depuis environ l'année 2000 qui me dérangent beaucoup. Je prends également du Cimbalta prescrit par mon psychiatre que je vois une fois par mois". Son avocat a déclaré : "Nous requérons une expertise pluridisciplinaire. Du point de vue neurologique la situation s'est péjorée depuis l'expertise du Dr K__________ par la survenance de crises d'épilepsie partielles. Par ailleurs, les autres atteintes n'ont pas été investiguées notamment les acouphènes". La représentante de l'OAI a déclaré : "Nous nous opposons à une expertise pluridisciplinaire. Pour nous la preuve d'une aggravation de l'état de santé n'a pas été apportée. Il s'agit en effet d'une seconde demande". 67.    A la demande de la Cour de céans, les médecins traitants de l'assuré ont transmis des indications complémentaires :![endif]&gt;![if&gt; - Le 21 juin 2013, la Dresse I__________ a indiqué un suivi depuis décembre 2008, tous les trois à six mois, un diagnostic d'épilepsie partielle cryptogénique, un traitement de Trileptal 2 x 600 mg, de limitations fonctionnelles représentées par le risque de crise et la difficulté à reprendre le travail après des années, une capacité de travail sous réserve de l'absence de risque vital en cas de rupture de contact; elle était d'accord avec l'expertise du Dr K__________ des 1 er avril 2010 et 2 septembre 2010 et avec l'avis SMR du 15 septembre 2010, en relevant qu'il fallait trouver une activité adaptée à l'assuré afin d'éviter un état dépressif et la rechute de consommation d'alcool. - Le 28 juin 2013, le Dr P________ a indiqué qu'il n'avait examiné l'assuré que deux fois les 11 et 19 janvier 2012, que les diagnostics posés étaient ceux de cervicalgies, lombalgies mécaniques, gonalgies bilatérales et ténosynovite du fléchisseur du premier doigt de la main droite, avec une évolution favorable suite à une infiltration, qu'il présentait une discrète limitation de la mobilité du rachis cervical et lombaire et des douleurs exacerbées par l'immobilisation prolongée, et qu'il ne pouvait se prononcer sur la capacité de travail de l'assuré. - Le 29 juillet 2013, le Dr L__________ a indiqué qu'il suivait l'assuré depuis le 8 décembre 2011 à raison de une à deux fois par mois, que le diagnostic était celui d'état dépressif traité par du Cymbalta, que l'assuré était compliant, qu'il n'y avait pas de limitations fonctionnelles psychologiques, que son état avait évolué favorablement mais qu'il restait fragile à cause de difficultés socioprofessionnelles. 68.    Le 30 août 2013, l'assuré a observé que le Dr I__________ confirmait le diagnostic d'épilepsie partielle crypto génique engendrant des limitations fonctionnelles sans indiquer le taux d'activité possible, que l'avis du Dr L__________ était laconique et que celui du Dr P________ ne comportait pas d'appréciation de la capacité de travail de sorte qu'il persistait dans ses conclusions.![endif]&gt;![if&gt; 69.    Le 20 septembre 2013, l’OAI a maintenu ses conclusions et transmis un avis du SMR du même jour selon lequel les avis des Drs R________, P________ et L__________ n’apportaient pas de raisons médicales objectives susceptibles de modifier les conclusions du SMR de septembre 2010.![endif]&gt;![if&gt; 70.    Le 26 septembre 2013, la Cour de céans a informé les parties qu’elle entendait confier une expertise à la Dresse S________, FMH spécialiste en rhumatologie, rue de Lyon 57, 1203 Genève, et leur a imparti un délai pour qu'elles se prononcent sur une éventuelle cause de récusation de l'expert ainsi que sur la mission d'expertise.![endif]&gt;![if&gt; 71.    Le 16 octobre 2013, l’assuré a accepté l’expert et la mission d’expertise.![endif]&gt;![if&gt; 72.    Le 17 octobre 2013, l’OAI a transmis un avis du SMR du 1 er octobre 2013 selon lequel il n’avait aucun motif de récusation ni de questions complémentaires à poser.![endif]&gt;![if&gt;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5 mai 2009 et une décision de refus de prestations de l'intimé du 24 janvier 2013 de sorte que sont applicables les modifications de la LAI du 21 mars 2003 (4 ème révision), entrées en vigueur le 1 er janvier 2004, celles du 6 octobre 2006 (5 ème révision), entrées en vigueur le 1 er janvier 2008 et celles de la LAI du 18 mars 2011 (révision 6a), entrées en vigueur le 1 er janvier 2012 pour les faits postérieurs à cette date. 3.        Le délai de recours est de 30 jours (art. 60 al. 1 LPGA). Interjeté dans la forme et le délai prévus par la loi, le recours est recevable, en vertu des art. 56ss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 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6.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11.    En l'espèce, l'intimé a mené une instruction médicale en confiant une expertise neurologique au Dr K__________, lequel a conclu à l'impossibilité pour le recourant d'assumer son ancienne activité de maçon depuis juin 2006 mais à une capacité de travail totale dans une activité simple et routinière pouvant être interrompue sans préavis. Le SMR a, au surplus, estimé qu'il existait de juin 2008 à janvier 2009 une période d'incapacité de travail totale.![endif]&gt;![if&gt; Cette expertise rempli les critères jurisprudentiels précités pour qu'il lui soit reconnu une pleine valeur probante, ce d'autant que la médecin-traitant du recourant, la Dresse I__________, a confirmé les conclusions de ce rapport (avis du 21 juin 2013). En conséquence, il ne se justifie pas d'ordonner une instruction médicale complémentaire concernant l'aspect neurologique de l'atteinte à la santé du recourant. Il en est de même s'agissant de l'aspect psychiatrique, le psychiatre traitant du recourant, le Dr L__________ ayant attesté le 29 juillet 2013 d'un diagnostic d'état dépressif sans limitations fonctionnelles psychologiques. En revanche, une instruction médicale par le biais d'une expertise judiciaire se justifie pour établir une éventuelle limitation fonctionnelle du recourant du point de vue rhumatologique. En effet, le Dr P________ a diagnostiqué début 2012 des cervicalgies, lombalgies mécaniques, des gonalgies bilatérales et une ténosynovite du fléchisseur du premier doigt de la main droite (avis du 19 janvier 2012). Il n'a toutefois pas été à même de se prononcer sur la capacité de travail du recourant, ne l'ayant examiné que les 11 et 19 janvier 2012 (avis du 28 juin 2013). En outre, le recourant se plaint principalement, outre les crises d'épilepsie, de douleurs aux cervicales et aux genoux ainsi que de fatigue pour justifier son incapacité à travailler à plus de 50 %. (cf. procès-verbal de comparution personnelle du 17 juin 2013). Ces plaintes ont également été relevées lors de l'évaluation métier de 2008 (rapport EPI du 14 février 2008) et lors de l'observation/orientation professionnelle de 2011 (rapport du 24 juillet 2011). 12.    En conséquence, la Cour de céans ordonnera une expertise judiciaire auprès de la Dresse S________, FMH spécialiste en rhumatologie, à Genève.![endif]&gt;![if&gt; PAR CES MOTIFS, LA CHAMBRE DES ASSURANCES SOCIALES : Statuant Préparatoirement : 1.      Ordonne une expertise médicale. La confie au Dresse S________. Dit que la mission d’expertise sera la suivante : ![endif]&gt;![if&gt; a.         Prendre connaissance du dossier de la cause.![endif]&gt;![if&gt; b.        Si nécessaire prendre tous renseignements auprès des médecins ayant traité M.  M__________.![endif]&gt;![if&gt; c.         Examiner M.  M__________.![endif]&gt;![if&gt; d.        Etablir un rapport détaillé et répondre aux questions suivantes: ![endif]&gt;![if&gt; e.         Quelle est l’anamnèse détaillée du cas ?![endif]&gt;![if&gt; f.         Quelles sont les plaintes de M.  M__________ ?![endif]&gt;![if&gt; g.        Quelle est l’atteinte à la santé dont souffre M.  M__________ (diagnostics avec et sans répercussion sur la capacité de travail, dates d'apparition) ?![endif]&gt;![if&gt; h.        Quel est le status détaillé et l'évolution du status depuis le début de l'atteinte ?![endif]&gt;![if&gt; i.          M.  M__________ suit-il un traitement adéquat ?![endif]&gt;![if&gt; j.          Quelles sont les limitations fonctionnelles ?![endif]&gt;![if&gt; k.        1. Compte tenu de vos diagnostics, M. M__________ pourrait-il exercer une activité lucrative ? Si oui, laquelle ? A quel taux ? Depuis quelle date ?![endif]&gt;![if&gt; 2. En particulier l'ancienne activité est-elle exigible ? Si non, une activité adaptée est-elle possible ? Si oui, depuis quelle date ? 3. M. M__________ subit-il une diminution de rendement ? 4. Quelles sont les limitations fonctionnelles qui entrent en ligne de compte ? 5. Quel est votre pronostic quant à l’exigibilité de la reprise d’une activité lucrative ? l.          Au vu du dossier, votre réponse aux questions susmentionnées aurait-elle été identique à la date de la décision rendue par l’Office cantonal de l’assurance-invalidité, soit le 24 janvier 2013 ? Si non, pourquoi et quelles sont les réponses qui varient ? Si oui, pourquoi ?![endif]&gt;![if&gt; m.      Des mesures de réadaptation professionnelle sont-elles envisageables ? En particulier, une mesure de réentraînement au travail parait-elle nécessaire ?![endif]&gt;![if&gt; n.        Faire toutes autres observations ou suggestions utiles. ![endif]&gt;![if&gt; 2.        Réserve le sort des frais jusqu’à droit jugé au fond.![endif]&gt;![if&gt;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