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A/683/2008 vom 5. September 2007</w:t>
      </w:r>
    </w:p>
    <w:p>
      <w:r>
        <w:t>GE Cour de justice, 2007-09-05, FR</w:t>
      </w:r>
    </w:p>
    <w:p>
      <w:r>
        <w:rPr>
          <w:b/>
        </w:rPr>
        <w:t xml:space="preserve">Quelle: </w:t>
      </w:r>
      <w:r>
        <w:t>https://mcp.opencaselaw.ch/entscheid/ge_gerichte_A_683_2008</w:t>
      </w:r>
    </w:p>
    <w:p>
      <w:r>
        <w:t>FR: GE_GERICHTE A/683/2008 du 5 septembre 2007</w:t>
      </w:r>
    </w:p>
    <w:p>
      <w:r>
        <w:t>IT: GE_GERICHTE A/683/2008 del 5 settembre 2007</w:t>
      </w:r>
    </w:p>
    <w:p>
      <w:pPr>
        <w:pStyle w:val="Heading2"/>
      </w:pPr>
      <w:r>
        <w:t>Volltext</w:t>
      </w:r>
    </w:p>
    <w:p>
      <w:r>
        <w:t>Genève Cour de justice (Cour de droit public) Chambre des assurances sociales 14.08.2008 A/683/2008</w:t>
      </w:r>
    </w:p>
    <w:p>
      <w:r>
        <w:t>A/683/2008 ATAS/883/2008 du 14.08.2008 ( LPP ) , PARTAGE LPP En fait En droit RÉPUBLIQUE ET CANTON DE GENÈVE POUVOIR JUDICIAIRE A/683/2008 ATAS/883/2008 ARRET DU TRIBUNAL CANTONAL DES ASSURANCES SOCIALES Chambre 3 du 14 août 2008 En la cause Madame L_________, domiciliée au LIGNON Monsieur L_________, domicilié au LIGNON demandeurs contre FONDATION DE LIBRE-PASSAGE DE LA BANQUE CANTONALE DE GENEVE, sise quai de l'Ile 17, GENEVE FONDATION INSTITUTION SUPPLETIVE LPP, sise case postale, ZURICH défenderesses EN FAIT Par jugement du 5 septembre 2007, la 4 ème chambre du Tribunal de première instance a prononcé le divorce de Madame L_________, née B_________ et Monsieur L_________, lesquels s'étaient mariés en date du 6 mai 1994. Au chiffre 8 du dispositif du jugement précité, le Tribunal de première instance a donné acte aux parties de leur accord de partager par moitié les avoirs de prévoyance professionnelle acquis durant le mariage. Le jugement de divorce, devenu définitif le 19 octobre 2007, a été transmis d'office au Tribunal de céans pour exécution du partage. Le Tribunal de céans a sollicité des parties le nom de leur(s) institution(s) de prévoyance, puis a interpellé les institutions défenderesses en les priant de lui communiquer les montants des avoirs LPP acquis par les intéressés durant le mariage, soit entre le 6 mai 1994 et le 19 octobre 2007. S'agissant du demandeur, il est apparu, après consultation du rassemblement de ses comptes individuels : - que du 5 septembre au 11 décembre 1994, il a travaillé pour ADECCO RESSOURCES HUMAINES SA à Lausanne; qu'il a alors été affilié à SWISSSTAFFING, fondation auprès de laquelle il a accumulé un avoir qui s'élevait en date du 19 mai 1995 à 506 fr. 90 qui a ensuite été transmis à une fondation dont SWISSSTAFFING a été incapable de donner le nom; que l'avoir mentionné, compte tenu des intérêts, s'élevait, au moment du divorce, à 773 fr. 30; - qu'il a ensuite été au chômage, de décembre 1994 à avril 1995; - qu'il a à nouveau traversé une période de chômage, de janvier à février 1996; - qu'entre avril 1995 et mai 2003, le demandeur a travaillé à plusieurs reprises pour X_________ SA puis pour Y_________ SA (5 contrats de durée déterminée); qu'il a alors été affilié à la FONDATION DE LIBRE PASSAGE DU CRÉDIT SUISSE; que son avoir lui a été intégralement versé en espèces en date du 19 mars 2007, après qu'il a produit une attestation de la caisse cantonale genevoise de compensation dont il ressortait qu'il était affilié en qualité d'indépendant depuis le 1er octobre 2006; - qu'en parallèle, d'août 2004 à décembre 2006, le demandeur a été employé par Z__________ mais n'a pas cotisé au 2ème pilier; - que selon l'extrait de ses comptes individuels AVS, il n'a plus exercé d'activité soumise à cotisations depuis lors. Quant à la demanderesse, il s'est avéré, après consultation du rassemblement de ses comptes individuels : - qu'au moment du mariage, elle travaillait pour XX__________; qu'elle a alors été affiliée à la FONDATION COLLECTIVE PROGRESSA (c/o ZURICH) ; que son avoir s'élevait, au moment du mariage, à 996 fr. 80, ce qui représentait, au moment du divorce, la somme de 1'583 fr. 70; que la totalité de son avoir a été transférée en date du 30 novembre 1997 à la FONDATION INSTITUTION SUPPLÉTIVE; que cet avoir s'élevait, au moment du divorce, à 4'614 fr. 15; - que la demanderesse a ensuite traversé une période de chômage, d'octobre 1995 à octobre 1997; - qu'à compter de juin 1999, elle a été employée par YY__________ et ce, jusqu'à août 2005; qu'elle a alors été affiliée à FONDATION DE PRÉVOYANCE EN FAVEUR DU PERSONNEL DE VAL FLEURI; que son avoir a été transféré à la FONDATION DE LIBRE PASSAGE DE LA BANQUE CANTONALE DE GENÈVE; qu'il s'élevait, au moment du divorce, à 35'918 fr. 50. - que de mars à décembre 2007, la demanderesse a à nouveau été au chômage. Ces documents ont été transmis aux parties en date du 30 juillet 2008. La juridiction leur a indiqué qu'à défaut d'observations de leur part,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6 mai 1994, d’autre part le 19 octobre 2007., date à laquelle le jugement de divorce est devenu exécutoire. Selon les documents produits, la prestation acquise pendant le mariage par le demandeur s'élève à 773 fr. 30 tandis que celle acquise par la demanderesse atteint la somme de 38'948 fr. 95 (35'918.50 + 4'614.15 - 1'583.70), les intérêts ayant déjà été calculés par les institutions de prévoyance défenderesses. Ainsi le demandeur doit à son ex-épouse le montant de 386 fr. 65 (773.30 : 2) alors qu'elle lui doit celui de 19'474 fr. 50 (38'948.95 : 2), de sorte que c’est en définitive la demanderesse qui doit à son ex-époux le montant de 19'087 fr. 80 (19'474.50 - 386.65).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PAR CES MOTIFS, LE TRIBUNAL CANTONAL DES ASSURANCES SOCIALES : Invite la FONDATION DE LIBRE PASSAGE DE LA BANQUE CANTONALE DE GENÈVE à transférer, du compte de Madame L_________, née B_________, la somme de 19'087 fr. 80 à la FONDATION INSTITUTION SUPPLETIVE sur un compte à ouvrir en faveur de Monsieur L_________, ainsi que des intérêts compensatoires au sens des considérants, dès le 20 octobre 2007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