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A/677/2020 vom 24. März 2020</w:t>
      </w:r>
    </w:p>
    <w:p>
      <w:r>
        <w:t>GE Cour de justice, 2020-03-24, FR</w:t>
      </w:r>
    </w:p>
    <w:p>
      <w:r>
        <w:rPr>
          <w:b/>
        </w:rPr>
        <w:t xml:space="preserve">Quelle: </w:t>
      </w:r>
      <w:r>
        <w:t>https://mcp.opencaselaw.ch/entscheid/ge_gerichte_A_677_2020</w:t>
      </w:r>
    </w:p>
    <w:p>
      <w:r>
        <w:t>FR: GE_GERICHTE A/677/2020 du 24 mars 2020</w:t>
      </w:r>
    </w:p>
    <w:p>
      <w:r>
        <w:t>IT: GE_GERICHTE A/677/2020 del 24 marzo 2020</w:t>
      </w:r>
    </w:p>
    <w:p>
      <w:pPr>
        <w:pStyle w:val="Heading2"/>
      </w:pPr>
      <w:r>
        <w:t>Volltext</w:t>
      </w:r>
    </w:p>
    <w:p>
      <w:r>
        <w:t>Genève Cour de justice (Cour de droit public) Chambre des assurances sociales 24.03.2020 A/677/2020</w:t>
      </w:r>
    </w:p>
    <w:p>
      <w:r>
        <w:t>A/677/2020 ATAS/250/2020 du 24.03.2020 ( CHOMAG ) , IRRECEVABLE rÉpublique et canton de genÈve POUVOIR JUDICIAIRE A/677/2020 ATAS/250/2020 COUR DE JUSTICE Chambre des assurances sociales Arrêt du 24 mars 2020 9 ème Chambre En la cause Monsieur A______, domicilié à SORAL recourant contre UNIA CAISSE DE CHÔMAGE, sise CDC-Centre de compétences Romand, LAUSANNE intimée Attendu, EN FAIT, que, le 7 février 2020, la caisse de chômage Unia (ci-après : Unia) a adressé une décision sur opposition à Monsieur A______ (ci-après : l'assuré) ; Que, par courrier entièrement dactylographié et donc non signé du 20 février 2020, l'assuré a interjeté recours contre cette décision par-devant Unia ; Que, le 24 février 2020, Unia a transmis cette écriture à la chambre des assurances sociales de la Cour de justice comme objet de sa compétence ; Que par pli recommandé du 25 février 2020, la chambre de céans a accordé à l'assuré un délai au 6 mars 2020 pour régulariser et signer son recours sous peine d'irrecevabilité ; Que ce pli a été distribué au guichet de la Poste le 26 février 2020 (suivi des envois postaux « Track &amp; Trace ») ; Que l'assuré ne s'est pas manifesté dans le délai indiqué ; Considérant, EN DROIT ,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89B al. 1 de la loi sur la procédure administrative du 12 septembre 1985 (LPA - E 5 10), le recours, signé ,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le recours sera écarté (art. 89B al. 3 LPA) ; Qu'une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à ce qu'il puisse en prendre connaissance (ATF 144 IV 57 consid. 2.3.2 ; ATF 142 III 599 consid. 2.4.1) ; Qu'en l'occurrence, le pli recommandé de la chambre de céans du 25 février 2020 a été distribué au guichet le 26 février 2020, de sorte qu'il convient de considérer que l'intéressé a été dûment rendu attentif aux conséquences de l'irrégularité affectant son acte ; Que force est de constater que l'irrégularité en question n'a pas été réparée dans le délai imparti pour ce faire ; Que, partant, le recours doit être déclaré irrecevable. Que la procédure est gratuite. * * * * * * 1.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