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A/661/2012 vom 5. April 2012</w:t>
      </w:r>
    </w:p>
    <w:p>
      <w:r>
        <w:t>GE Cour de justice, 2012-04-05, FR</w:t>
      </w:r>
    </w:p>
    <w:p>
      <w:r>
        <w:rPr>
          <w:b/>
        </w:rPr>
        <w:t xml:space="preserve">Quelle: </w:t>
      </w:r>
      <w:r>
        <w:t>https://mcp.opencaselaw.ch/entscheid/ge_gerichte_A_661_2012</w:t>
      </w:r>
    </w:p>
    <w:p>
      <w:r>
        <w:t>FR: GE_GERICHTE A/661/2012 du 5 avril 2012</w:t>
      </w:r>
    </w:p>
    <w:p>
      <w:r>
        <w:t>IT: GE_GERICHTE A/661/2012 del 5 aprile 2012</w:t>
      </w:r>
    </w:p>
    <w:p>
      <w:pPr>
        <w:pStyle w:val="Heading2"/>
      </w:pPr>
      <w:r>
        <w:t>Regeste</w:t>
      </w:r>
    </w:p>
    <w:p>
      <w:r>
        <w:t>Irrecevable. | Le plaignant n'a pas produit la décision attaquée.</w:t>
      </w:r>
    </w:p>
    <w:p>
      <w:pPr>
        <w:pStyle w:val="Heading2"/>
      </w:pPr>
      <w:r>
        <w:t>Volltext</w:t>
      </w:r>
    </w:p>
    <w:p>
      <w:r>
        <w:t>Genève Cour de Justice (Cour civile) Chambre de surveillance en matière de poursuite et faillites 05.04.2012 A/661/2012</w:t>
      </w:r>
    </w:p>
    <w:p>
      <w:r>
        <w:t>Irrecevable. | Le plaignant n'a pas produit la décision attaquée.</w:t>
      </w:r>
    </w:p>
    <w:p>
      <w:r>
        <w:t>A/661/2012 DCSO/137/2012 du 05.04.2012 ( PLAINT ) , IRRECEVABLE Descripteurs : Irrecevable. Résumé : Le plaignant n'a pas produit la décision attaquée. En fait En droit Par ces motifs RÉPUBLIQUE ET CANTON DE GENÈVE POUVOIR JUDICIAIRE A/661/2012-CS DCSO/137/12 DECISION DE LA COUR DE JUSTICE Chambre de surveillance des Offices des poursuites et faillites DU JEUDI 5 AVRIL 2012 Plainte 17 LP (A/661/2012-CS) formée en date du 24 février 2012 par M. F______ . * * * * * Décision communiquée par courrier A à l'Office concerné et par plis recommandés du greffier du à : - M. F______ . - Office des poursuites . EN FAIT A. a. Par acte posté le 24 février 2012, M. F______ a saisi la Chambre de surveillance. Il déclare déposer plainte " à l'encontre du comportement de Mme X______ ainsi qu'à l'encontre de toute la négligence démontrée par les services de l'Office des Poursuites, cela dans le cadre de la poursuite n° 11 xxxx11 Z dans laquelle (il) est créancier ". Il produit un courrier daté du 18 janvier 2012 qu'il a adressé à l'Office des poursuites, à l'attention de Mme X______, à teneur duquel il explique faire suite à un courrier du 8 décembre 2011 dans lequel la précitée lui a communiqué " certaines restrictions sur les intérêts par (lui) demandés sur la réquisition de continuer la poursuite et relatifs aux frais judiciaires qui (lui) ont été allouées dans le jugement de mainlevée d'opposition, auxquelles (il s'est) malgré conformé ". b. Par courrier, envoyé sous pli recommandé le 5 mars 2012, la Chambre de céans a imparti à M. F______ un délai au 16 mars 2012 pour produire la décision attaquée, sous peine d'irrecevabilité de sa plainte. L'intéressé n'a pas déféré à cette injonction. c. Selon les données de La Poste (Track &amp; Trace) ce pli a été distribué à son destinataire le 7 mars 2012. EN DROIT 1. 1.1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 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 2.2 En l'espèce, par courrier envoyé sous pli recommandé le 5 mars 2012, distribué à son destinataire le 7, la Chambre de céans a imparti au plaignant un délai au 16 mars 2012 pour produire l'acte attaqué, sous peine d'irrecevabilité de sa plainte. Le plaignant n'a pas donné suite à cette injonction. Sa plainte doit en conséquence être déclarée irrecevable. 3. La présente décision est prise en application des art. 72 LPA et 9 al. 2 LaLP. Elle sera communiquée à l'Office des poursuites. * * * * * PAR CES MOTIFS, La Chambre de surveillance : Déclare irrecevable la plainte A/661/2012 formée par M. F______ le 24 février 2012. Siégeant : Madame Ariane WEYENETH, présidente; Madame Marilyn NAHMANI et Monsieur Denis KELLER,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