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A/653/2016 vom 20. Dezember 2016</w:t>
      </w:r>
    </w:p>
    <w:p>
      <w:r>
        <w:t>GE Cour de justice, 2016-12-20, FR</w:t>
      </w:r>
    </w:p>
    <w:p>
      <w:r>
        <w:rPr>
          <w:b/>
        </w:rPr>
        <w:t xml:space="preserve">Quelle: </w:t>
      </w:r>
      <w:r>
        <w:t>https://mcp.opencaselaw.ch/entscheid/ge_gerichte_A_653_2016</w:t>
      </w:r>
    </w:p>
    <w:p>
      <w:r>
        <w:t>FR: GE_GERICHTE A/653/2016 du 20 décembre 2016</w:t>
      </w:r>
    </w:p>
    <w:p>
      <w:r>
        <w:t>IT: GE_GERICHTE A/653/2016 del 20 dicembre 2016</w:t>
      </w:r>
    </w:p>
    <w:p>
      <w:pPr>
        <w:pStyle w:val="Heading2"/>
      </w:pPr>
      <w:r>
        <w:t>Erwägungen</w:t>
      </w:r>
    </w:p>
    <w:p>
      <w:r>
        <w:rPr>
          <w:b/>
        </w:rPr>
        <w:t>E. 1</w:t>
      </w:r>
    </w:p>
    <w:p>
      <w:r>
        <w:t>ère Chambre En la cause Madame A______, domiciliée à CHÊNE-BOURG, comparant avec élection de domicile en l'étude de Maître Florence BOURQUI recourante contre OFFICE DE L'ASSURANCE-INVALIDITÉ DU CANTON DE GENÈVE, sis rue des Gares 12, GENÈVE intimé EN FAIT 1.        Madame A______ (ci-après l’assurée), née le ______ 1974, originaire des Pays-Bas, entrée en Suisse en juillet 2008, titulaire d’un diplôme d’une Haute-École de commerce niveau Bachelor, a travaillé depuis le 11 mai 2011 comme secrétaire-réceptionniste à raison de trente-deux heures par semaine.![endif]&gt;![if&gt; Un diagnostic de sclérose en plaques a été posé en janvier 2012. Elle a été hospitalisée du 16 février 2012 au 21 février 2012 en neurologie. 2.        Par courrier adressé au docteur B______, généraliste et médecin traitant, le 21 mai 2012, le docteur C______ du Service de neurologie des Hôpitaux Universitaires de Genève (HUG) a retenu le diagnostic de sclérose en plaques de type poussée-rémission traitée par Rebifl ® et d’hématurie microscopique d’origine rénale à investiguer. Il indique que la symptomatologie est actuellement fluctuante, clairement moins présente lorsqu’elle est relaxée et exacerbée en période de stress. Le diagnostic différentiel s’oriente entre une nouvelle poussée ou une réactivation d’une ancienne lésion, bien que la première hypothèse soit plus probable. (…) Elle présente des anomalies de multiples organes «  système nerveux central, reins, foie, aréflexie, poliosis, diabète de type II ayant débuté à 36 ans et sans obésité, une fausse couche, des céphalées chroniques, des épisodes de lâchage et de raideur des membres, des vertiges et selon ses dires une excavation du nerf optique et le facteur anti-nucléaire est augmenté à 320. Ces multiples symptômes évoquent une association de plusieurs maladies auto-immunes et nous organisons une consultation immunologique ».![endif]&gt;![if&gt; 3.        L’assurée a déposé une demande de prestations AI le 24 octobre 2012 auprès de l’office de l’assurance-invalidité (ci-après OAI).![endif]&gt;![if&gt; 4.        Dans un rapport du 5 novembre 2012, le Dr B______ a indiqué que sa patiente souffrait de sclérose en plaques depuis 2012, de diabète depuis 2010 et d’un état dépressif réactionnel depuis 2012. Il estime qu’elle pourra reprendre son activité de réceptionniste à 50 % à compter du 8 novembre 2012. ![endif]&gt;![if&gt; 5.        Par courrier du 30 novembre 2012, l’employeur a résilié le contrat de travail de l’assurée avec effet au 1 er février 2013, pour des questions de restructuration. Elle a toutefois pu être mise au bénéfice dès cette date d’un contrat à durée déterminée de trois mois à 50%.![endif]&gt;![if&gt; 6.        Par courrier du 29 janvier 2013 adressé à l’OAI, le docteur D______, neurologue, a indiqué qu’il avait vu l’assurée pour la première fois le 19 décembre 2012. La patiente n’est plus suivie au Service de neurologie des HUG depuis le 21 mai 2012. Il a pris la relève. Il a expliqué que l’assurée souffrait de sclérose en plaques dans le contexte de troubles sensitifs avec niveau D1 gauche associés à des vertiges rotatoires, qu’elle avait été mise au bénéfice d’un traitement de Rebifl ® 44 44 microgrammes 3x/semaine, lequel s’associe, de façon inconstante, à des effets secondaires (réactions pseudo-grippales, céphalées). Courant 2012, la patiente avait présenté des variations de la symptomatologie ne nécessitant pas de répéter le traitement stéroïdien. Un phénomène de Raynaud avait motivé une consultation immunologique à l’Hôpital qui, en dehors d’un phénomène de Raynaud primaire et d’une xérostomie n’avait pas mis en évidence d’éléments évocateurs d’une pathologie dysimmunitaire générale. Lors de la dernière consultation du 28 janvier 2013, la patiente se plaignait essentiellement d’une sensation de fatigue, d’une impression de flou visuelle, d’une impression d’instabilité modérée à la marche. Elle décrivait également de façon intermittente des paresthésies au niveau des pieds. ![endif]&gt;![if&gt; Cliniquement, le Dr D______ a retenu la présence de troubles de la sensibilité profonde au niveau des membres inférieurs, des éléments évocateurs d’une irritation pyramidale droite ainsi que des troubles de l’équilibre à la station debout et démarche. Compte tenu des plaintes de l’assurée et notamment de l’aspect fatigue, classique dans le contexte d’une sclérose en plaques, il a estimé sa capacité de travail à 50%. 7.        Le 13 mars 2013, le Dr B______ a indiqué que l’état de santé était resté stationnaire. Il fixe la capacité de travail à 50% dans le poste de travail occupé en tant qu’assistante de conférence. ![endif]&gt;![if&gt; 8.        Un rapport d’évaluation a été établi le 28 mars 2013. Il a été convenu qu’un cours type « spot-séminaire » relatif au droit suisse soit pris en charge. Une mesure de coaching à envisager en cours d’entretien a été abandonnée, « comme elle semble vivre les entretiens d’embauche comme un jeu et qu’elle a un excellent dossier ». ![endif]&gt;![if&gt; 9.        À titre de mesures d’intervention précoce, l’OAI a pris en charge un cours intitulé « devenir indépendant pourquoi et pourquoi pas » à l’École Club Migros en avril 2013, ainsi qu’un cours pour le développement d’un réseau professionnel organisé par OSÉO PRIMA du 12 juillet au 12 septembre 2013 à 50%, en vue de l’exercice d’une activité adaptée. ![endif]&gt;![if&gt; 10.    Le 23 juillet 2013, le Dr D______ a indiqué que la situation n’avait pas évolué de façon notable sur le plan neurologique depuis son courrier de fin janvier 2013. Il précise que la patiente continue de bénéficier d’un arrêt de travail à 50% rédigé par son médecin traitant, le Dr B______. Cet arrêt de travail lui apparaît tout à fait justifié dans le contexte. Le Rebifl ® a été remplacé par le Gilenya, en raison de la mise en évidence sur une imagerie d’une nouvelle lésion (comparaison des IRM de février 2012 et janvier 2013). ![endif]&gt;![if&gt; 11.    Le mandat IPA a été liquidé le 10 septembre 2013. L’assurée s’est dite très satisfaite des mesures octroyées. Elle a eu des entretiens toutes les semaines et est très optimiste par rapport à un engagement. Les mesures d’aide au placement lui ont été expliquées. ![endif]&gt;![if&gt; 12.    L’OAI a informé l’assurée le 18 septembre 2013 qu’aucune mesure de réadaptation d’ordre professionnel n’était actuellement indiquée. ![endif]&gt;![if&gt; 13.    Une expertise pluridisciplinaire (médecine interne, neurologie et psychiatrie) a été mise en place par l’OAI auprès du CEMed, Centre d’expertises médicales, le 11 octobre 2013. ![endif]&gt;![if&gt; 14.    L’expertise a été réalisée les 6 et 13 novembre 2013 par les docteurs E______, généraliste, F______, neurologue, et G______, psychiatre. Dans leur rapport du 9 mai 2014, les experts ont retenu, à titre de diagnostic avec répercussion sur la capacité de travail, la sclérose en plaques, et à titre de diagnostic sans effets sur la capacité de travail, un trouble dépressif récurrent, épisode actuel léger à moyen, sans syndrome somatique, des céphalées mixtes tensionnelles et vasomotrices, un diabète type II, une discrète atteinte polyneuropathique des membres inférieurs débutante, en relation avec le diabète, une dysplasie de la hanche gauche congénitale, une allergie aux AINS (angioedème), un phénomène de Raynaud primaire et une xérostomie. ![endif]&gt;![if&gt; Les limitations fonctionnelles portent uniquement sur la fatigabilité entraînant un besoin accru de repos et une perte de rendement. Les experts ont considéré que « Actuellement, on relèvera que l’assurée n’a plus présenté de poussées depuis 2012, que l’évolution de l’affection est stabilisée, que le traitement de Rebifl lui-même connu pour entraîner une fatigue importante a été remplacé par le Gilenya et qu’en conséquence, les facteurs restrictifs de la capacité de travail sous forme d’une fatigue/fatigabilité ont clairement diminué, de telle sorte qu’une capacité de travail de 70% dans une activité à plein-temps paraît raisonnablement exigible pour ce qui est de la fatigue chronique liée à la sclérose en plaques, et éventuellement aux autres affections dont souffre l’assurée . En ce qui concerne les céphalées tensionnelles, celles-ci ne sont pas une cause d’invalidité reconnue et ne représentent pas une cause d’incapacité de travail. Les migraines, de par leur rareté, sont sans conséquence évidente sur la capacité de travail. S’agissant de l’atteinte polyneuropathique liée au diabète, celle-ci est discrète, ne s’accompagne pas de phénomènes dysesthésiques et n’entraîne pas de conséquence fonctionnelle ; elle est donc sans répercussion sur la capacité de travail. En conclusion, pour ce qui est de la capacité de travail, comme mentionné plus haut, on retiendra les incapacités de travail ordonnées par les différents médecins-traitants jusqu’ici ; à partir de la présente expertise, la capacité de travail est complète en temps avec une diminution de rendement de 30%. Sur le plan psychique, l’assurée a déjà fait en 2004 un épisode dépressif clair ayant nécessité un arrêt de travail total durant deux semaines et quelques autres semaines à temps partiel, ainsi qu’un traitement antidépresseur durant une année et une courte prise en charge psychothérapeutique. Elle a fait un probable état dépressif d’intensité légère en 2000, n’ayant nécessité aucune incapacité de travail ni prise en charge. L’actuel état dépressif est attribué par l’assurée à ses problèmes de santé et au fait qu’elle n’a pas d’enfants (une fausse couche en 2011, une IVG en 2013, mari ne désirant plus fonder une famille). Il s’est développé progressivement depuis février 2012, dès juin de la même année. Son médecin traitant lui a prescrit un antidépresseur (Citalopram d’abord, puis Remeron). Se sentant mieux, de sa propre initiative, elle a diminué de moitié la posologie de Remeron à 15 rng/j, il y a trois semaines. Mais, d’après ses dires, la symptomatologie dépressive s’est exacerbée depuis cette baisse, le dosage de la substance montre que le taux sanguin est très en-dessous de la zone thérapeutique. Actuellement, l’expertisée n’a aucun suivi psychothérapeutique. L’assurée se plaint d’une symptomatologie dépressive d’intensité plutôt légère à moyenne selon les jours, se sent fortement déprimée 3 à 4 jours par semaine, sommeil perturbé par des cauchemars, troubles à l’endormissement parfois, fatigue surtout matinale, estime fluctuante. (…) En conclusion, l’assurée souffre d’un trouble dépressif récurrent depuis 2004, l’épisode actuel est le deuxième, actuellement l’intensité est légère à moyenne. L’assurée a également des traits de personnalité émotionnellement labile de type borderline, mais elle ne remplit pas tous les critères pour que ce diagnostic de personnalité pathologique puisse être posé ». 15.    Dans une note du 8 décembre 2014, le médecin du SMR a pris acte du fait que sur le plan neurologique, les incapacités de travail étaient justifiées dans toute activité lucrative, qu’en raison d’une évolution favorable, l’expert a estimé que l’assurée pouvait reprendre depuis novembre 2013 une activité telle que celle exercée auparavant ou jugée équivalente à 70% la fatigue justifiant une baisse de la capacité de travail de 30%, et que sur le plan psychiatrique, s’était ajouté un épisode dépressif d’intensité légère à moyenne n’entraînant cependant pas d’incapacité de travail en lui-même. ![endif]&gt;![if&gt; 16.    Une enquête économique sur le ménage a été menée le 30 janvier 2015. L’assurée a mentionné qu’elle avait toujours essayé de sélectionner des postes à 80% plutôt qu’à 100% pour des raisons de santé. Elle a à cet égard expliqué que depuis la fin de ses études, elle souffrait de fatigue inexpliquée, de migraines aigues et d’autres douleurs. Son neurologue lui aurait mentionné, lorsque le diagnostic de sclérose en plaques avait été posé en 2012, que la maladie évoluait depuis des années, ce qui expliquait ses symptômes physiques de longue date. Elle considère dès lors qu’en bonne santé, elle aurait travaillé à plein temps. ![endif]&gt;![if&gt; Le 6 février 2015, le Dr D______ a confirmé que le diagnostic de sclérose en plaques de forme poussée/rémission est fréquemment posé plusieurs années seulement après le début effectif de l’affection. 17.    La doctoresse H______ a établi le 25 mars 2015 une attestation, à la demande de l’assurée, aux termes de laquelle celle-ci suit une psychothérapie depuis novembre 2014 pour des attaques de panique liées à la survenue successive de maladies somatiques graves, notamment le diabète et la sclérose en plaques, entre 2010 et 2013. Aussi, compte tenu de l’état psychique de la patiente, la Dresse H______ considère-t-elle que des prestations d’une assurance-invalidité notamment pour assistance à domicile lui seraient bénéfiques. ![endif]&gt;![if&gt; 18.    Dans une note du 23 avril 2015, le médecin du SMR a admis que dans le contexte du diagnostic de sclérose en plaques, l’assurée aurait travaillé à 100% si elle n’en avait pas été empêchée par son affection neurologique. ![endif]&gt;![if&gt; 19.    Le 10 juin 2015, l’OAI a informé l’assurée qu’elle avait droit à une demi-rente d’invalidité, sur la base d’un degré d’invalidité de 50%, du 1 er juin au 31 octobre 2013. ![endif]&gt;![if&gt; 20.    Par courrier du 7 juillet 2015, l’assurée a contesté ce projet de décision, alléguant que « suite à une fonction de fatigue importante, des troubles neurologiques et une chute de moral (attaque de panique, dépression), mon médecin traitant conclut toujours à une incapacité de travail de 50% ». Elle a transmis à l’OAI un courrier du Dr D______, daté du 22 juillet 2015, aux termes duquel « je persiste à penser que l’assurée pour des raisons médicales est difficilement capable de travailler à plus de 50% . (…) Je me permets de rappeler que cette patiente présente une sclérose en plaques de forme poussée/rémission associée à une fatigue et une fatigabilité physique et cognitive limitant sa capacité de travail à 50%. Dans l’intervalle, on a par ailleurs mis en évidence des troubles sphinctériens en relation avec l’affection démyélinisante. Par ailleurs la situation a évolué défavorablement sur le plan psychique, la patiente développant des troubles psychiques nécessitant l’instauration d’un traitement de Remeron, remplacé dans le contexte d’une prise pondérale (effets secondaires classiques de cette molécule) par de la Vanlafaxine (…). Rappelons par ailleurs que la patiente présente un diabète insulinodépendant dont la gestion semble relativement complexe avec des épisodes de décompensation occasionnels ». ![endif]&gt;![if&gt; Le 3 août 2015, le Dr B______ a également confirmé que sa patiente ne pouvait exercer une activité professionnelle au-delà de 50%, en raison de la fatigue éprouvée et des poussées liées à son affection neurologique. Le 6 août 2015, le docteur I______, diabétologue et endocrinologue, a soutenu le point de vue de ses confrères s’agissant de l’estimation de la capacité de travail à 50% (dans un travail de type administratif avec des horaires réguliers). Il a expliqué qu’ « à ce jour, elle est donc au bénéfice d’un traitement qui associe Lantus et Janumet avec un équilibre glycémique relativement moyen (HbA1C = 7,8%), ce qui laisse anticiper à court, voire moyen terme, l’introduction d’un traitement de type basal bolus, qui sera donc beaucoup plus exigeant (4 à 5 injection par jour). Actuellement, l’assurée souffre principalement de fluctuations glycémiques importantes avec des hypoglycémies mal ressenties, et cela dans le contexte des troubles neurologiques en relation avec sa sclérose en plaques, qui modifient clairement les seuils de perception. De plus, elle présente une probable hypertension artérielle, pour laquelle elle n’a pas encore de traitement ». 21.    Dans une note du 6 novembre 2015, le médecin du SMR a pris note de l’apparition de troubles sphinctériens en relation avec l’atteinte démyélinisante, mais constate que le Dr D______ n’apporte pas plus de précisions. Il relève également que la problématique psychiatrique se serait péjorée. Il considère enfin que le diabète reste stable, de sorte que cette atteinte ne peut pas être considérée comme étant incapacitante. Il demande, au vu de ce qui précède, à ce que l’instruction soit complétée auprès du Dr D______. ![endif]&gt;![if&gt; 22.    Celui-ci, le 24 novembre 2015, a indiqué que « le 7 septembre, à l’occasion d’un contrôle en relation avec le traitement de Gilenya instauré en 2013, la situation était stable dans le temps avec la persistance d’une fatigue et d’une fatigabilité habituelle dans le contexte d’une sclérose en plaques. La patiente continue de signaler des troubles sphinctériens, ainsi que des symptômes sensitifs douloureux intéressant le membre supérieur gauche, et dans une moindre mesure, les membres inférieurs. La patiente continue par ailleurs de souffrir d’un diabète difficile à contrôler et de troubles psychiques motivant la prise régulière de Venlafaxine 75. ![endif]&gt;![if&gt; Un bilan biologique a été répété et une IRM cérébrale et médullaire ont été agendés pour le début 2016. En l’état actuel et compte tenu des multiples comorbidités de l’assurée , l’aptitude mentionnée dans mon courrier du 22 juillet concernant le travail, reste inchangée (activité professionnelle à 50%) ». 23.    Le 17 décembre 2015, le médecin du SMR a constaté que le Dr D______ n’avait pas jugé nécessaire d’effectuer des examens complémentaires IRM cérébrale et médullaire avant début 2016 devant les nouveaux troubles sphinctériens dont il fait mention ni d’investigations urologiques, qu’il ne fournit pas de status neurologique objectif et ne fait que rapporter les plaintes anamnéstiques de l’assurée. Le médecin du SMR en a conclu qu’il n’y avait pas lieu de modifier ses conclusions du 8 décembre 2014. ![endif]&gt;![if&gt; 24.    Par décision du 5 février 2016, l’OAI a confirmé son projet de décision du 10 juin 2015 et mis l’assurée au bénéfice d’une demi-rente d’invalidité du 1 er juin au 31 octobre 2013.![endif]&gt;![if&gt; 25.    L’assurée a interjeté recours le 25 février 2016 contre ladite décision. Elle fait valoir que le complément d’instruction suggéré par le médecin du SMR dans sa note du 6 novembre 2015 n’a pas été ordonné par l’OAI. Elle rappelle qu’elle a subi un nouvel examen IRM à fin janvier 2016 mettant en évidence de nouvelles lésions. Elle ne comprend pas pour quelle raison le SMR a considéré que sa capacité de travail avait passé en novembre 2013 d’un 50% à un 70%, dès lors que la nature et l’intensité de ses troubles de santé n’avaient subi aucun changement. À cet égard, elle relève que les médecins du CEMed ne fournissent pas de réelles explications pour fixer le taux de sa capacité de travail à 70%.![endif]&gt;![if&gt; Elle conclut dès lors à l’annulation de la décision du 5 février 2016 en tant qu’elle limite son droit à la rente au 31 octobre 2013, et au renvoi de la cause à l’OAI pour instruction complémentaire. 26.    Dans sa réponse du 4 avril 2016, l’OAI a conclu au rejet du recours. Il rappelle que le Dr D______ a été interrogé le 12 novembre 2015 sur les éléments qui lui faisait retenir une aggravation éventuelle de la sclérose en plaques : IRM de contrôle, status neurologique, nature des troubles et limitations fonctionnelles. Or, le courrier du 24 novembre 2015 ne répondait pas à ces sollicitations, de sorte que le SMR n’a pu que constater qu’aucun élément objectif ne permettait d’étayer les troubles sphinctériens. L’OAI en conclut que rien ne vient contredire valablement les conclusions de l’expertise CEMed.![endif]&gt;![if&gt; 27.    Me Florence BOURQUI, avocate auprès d’Inclusion Handicap, a informé la Chambre de céans le 22 avril 2016 que l’assurée lui avait confié la défense de ses intérêts.![endif]&gt;![if&gt; La mandataire a ainsi complété le recours le 17 mai 2016. Elle reproche à l’OAI et au SMR de s’être écartés des avis des médecins traitants, plus particulièrement de ceux qui ont été rendus postérieurement au rapport d’expertise du CEMed du 9 mai 2014, ce au seul motif qu’ils divergent de la capacité de travail retenue par les experts. Elle rappelle que les médecins traitants ont conclu à une incapacité de travail à 100%, puis à 75% et enfin à 50% au cours de l’année 2012. Du reste, les experts du CEMed ont confirmé ces taux. Les médecins traitants ont considéré que la capacité de travail restait de 50% au-delà du 9 mai 2014 (date du rapport de l’expertise). La mandataire relève par ailleurs que cette capacité de travail de 50% est cohérente avec les conclusions de l’enquête ménagère, laquelle conclut à un empêchement dans les travaux ménagers de 52,5%. Elle rappelle également que « le SMR a reconnu, dans son avis du 23 avril 2015, que la sclérose en plaques diagnostiquée en mai 2012 évoluait depuis plusieurs années à bas bruit et que cette maladie était responsable de la fatigabilité intense qui avait conduit la recourante à diminuer son taux de travail à 80 % déjà, et ce bien avant la poussée survenue en 2012 et qui a diminué bien plus encore la capacité de travail ». Elle conteste les conclusions de l’expertise du CEMed, plus particulièrement au motif que chaque expert a pris des conclusions dans son propre domaine sans que l’état de santé de l’assurée ne soit examiné dans sa globalité. Elle souligne à cet égard que les médecins traitants au contraire ont apprécié la capacité de travail de l’assurée de manière globale. Au nom de l’assurée, elle maintient toutes les conclusions du recours. 28.    Le 9 juin 2016, l’OAI relève que les réponses apportées en conclusion du rapport d’expertise sont évidemment celles d’un collège de médecins, contrairement à ce qu’allègue l’assurée. Il constate que la baisse de rendement fixée par les experts, et la capacité de travail évaluée par les médecins traitants, reposent sur la même notion de fatigabilité, mais a fait l’objet d’une appréciation différente. Or, l’avis des médecins traitants ne saurait être privilégié, ni même justifier une nouvelle expertise. ![endif]&gt;![if&gt; 29.    Les écritures de l’OAI ont été transmises à l’assurée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de l’assurée à une rente d’invalidité au-delà du 31 octobre 2013.![endif]&gt;![if&gt; 5.        a. À titre liminaire, il y a lieu de rappeler que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2.2).![endif]&gt;![if&gt; b.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arrêt du Tribunal fédéral 8C_760/2011 du 26 janvier 2012 consid. 3). 11.    En l’espèce, l’OAI a accordé à l’assurée une demi-rente d’invalidité du 1 er juin au 31 octobre 2013. Il s’est fondé sur le rapport CEMed du 9 mai 2014, selon lequel les experts ont admis les incapacités de travail ordonnées par les différents médecins traitants jusqu’ici et ont évalué la capacité de travail à 100% dans l’activité exercée préalablement, avec une perte de rendement de 30% liée à la fatigue/fatigabilité et au besoin accru de récupération, ce au vu de la stabilisation de l’affection, de la modification du traitement (remplacement du Rebifl® par du Gilénya) et de l’absence d’éléments restrictifs majeurs à la capacité de travail.![endif]&gt;![if&gt; 12.    La question qui se pose préalablement est celle de savoir si ce rapport dispose d’une pleine valeur probante.![endif]&gt;![if&gt; Force est à cet égard de constater que même si les experts précisent au début de leur rapport que l’expertise a bien été établie après discussion entre eux, et consensus, il n’apparaît pas qu’ils aient pris l’ensemble des atteintes dont ils ont posé le diagnostic pour considérer la capacité de travail raisonnablement exigible. Ils examinent en effet chaque atteinte l’une après l’autre, sans envisager que l’accumulation de ces atteintes puisse avoir des effets sur la capacité de travail. Il est vrai qu’ils relèvent que le diabète, l’hypovitaminose et éventuellement les facteurs psychiques peuvent expliquer, eux aussi, la fatigue, mais semblent oublier ces atteintes lorsqu’ils parlent d’une capacité de travail de 70%, la fixation de ce taux étant uniquement fondée sur le fait que l’évolution de la sclérose en plaques serait stabilisée et que le traitement de Rebifl a été changé. La chambre de céans relève une autre contradiction. Selon les experts, le remplacement du Rebifl par du Gilenya représente l’un des deux « facteurs restrictifs de la capacité de travail sous forme d’une fatigue/fatigabilité ». Or, ils constatent que l’IRM pratiquée début 2013 a mis en évidence l’apparition d’une nouvelle lésion médullaire, ce qui a entraîné la modification du traitement immuno-modulateur avec introduction du Gilenya, parallèlement à l’interruption du Rebifl, mais disent s’étonner que l’assurée continue à se plaindre. On ne comprend pas pour quelles raisons les experts ont retenu une diminution de la capacité de travail de 30%, alors qu’ils admettent les taux retenus par les médecins traitants jusqu’au jour de l’expertise. Ils précisent, dans un premier temps, que la fatigue chronique dont souffre l’assurée est une complication classique de la sclérose en plaques, même en l’absence de poussée, puis se contredisent en concluant que du fait qu’elle n’a plus présenté de poussées depuis 2012, le facteur restrictif de la capacité de travail a clairement diminué, de sorte qu’une capacité de travail de 70% leur paraît raisonnablement exigible. S’agissant de l’aspect psychiatrique, ils estiment que la capacité de travail est complète en temps et en rendement. Ils ajoutent toutefois que « les dépressions récurrentes sont à risque de rechute par définition. Pour une personne ayant souffert de 2 épisodes, le risque de faire un troisième épisode dépressif est d’environ 70% ». Ils relèvent également que « c’est pourquoi elle a diminué l’antidépresseur (Remeron) à 15 mg depuis trois semaines. Malheureusement, cette diminution a eu pour effet que sa symptomatologie dépressive est progressivement revenue » puisqu’« elle se sent déprimée environ trois à quatre jours par semaine. L’intensité est plutôt forte pendant ces journées. En général, elle attribue son état dépressif actuel à ses maladies physiques, la sclérose en plaques et son diabète, à la fausse couche en 2011 et à l’interruption volontaire de grossesse en 2013, et de manière générale au fait que son mari ne veut pas d’enfants, raison pour laquelle elle devra renoncer à ce projet ». Il y a lieu, au vu de ce qui précède, de nier toute valeur probante au rapport d’expertise du 9 mai 2014, les conclusions n’étant ni claires, ni bien motivées. 13.    Il s’agit à présent d’examiner si l’état de santé de l’assurée s’est suffisamment amélioré pour justifier la suppression de la demi-rente d’invalidité au 31 octobre 2013, étant rappelé qu’il n'y a pas matière à révision lorsque les circonstances sont demeurées inchangées et que le motif de la suppression ou de la diminution de la rente réside uniquement dans une nouvelle appréciation du cas.![endif]&gt;![if&gt; Il convient ainsi de comparer les faits tels qu’ils se présentaient au moment où le droit à une demi-rente a été reconnu à l’assurée et ceux qui peuvent être constatés au 31 octobre 2013. L’expertise du CEMed n’ayant pas valeur probante, il y a lieu de se référer aux avis des médecins traitants. Ceux-ci sont unanimes pour considérer que la capacité de travail est restée inchangée. Qui plus est, le Dr D______ a indiqué le 7 juillet 2015 que des troubles sphinctériens en relation avec l’affection démyélinisante avaient été mis en évidence et que l’état psychique avait défavorablement évolué. Il a annoncé qu’une IRM cérébrale et médullaire avait été agendée pour le début 2016. Ayant pris connaissance de ces nouveaux éléments, le médecin du SMR a constaté qu’il ne disposait pas d’informations suffisantes de la part du neurologue traitant, mais s’est borné à reprendre ses précédentes conclusions du 8 décembre 2014. Il ne s’est notamment pas prononcé sur les IRM subies par l’assurée en janvier 2016. L’aggravation de l’état psychiatrique pourtant n’a pas non plus été investiguée. La chambre de céans considère toutefois qu’une instruction complémentaire serait inutile dans le cadre du présent litige. Il suffit en effet de constater ici que la capacité de travail de l’assurée est restée en tout cas de 50% à compter du 31 octobre 2013, de sorte que les conditions pour procéder à une révision ne sont pas remplies. L’instruction complémentaire ne servirait qu’à justifier, le cas échéant, l’aggravation de l’état de santé. Aussi la demi-rente d’invalidité doit-elle être maintenue au-delà du 31 octobre 2013. Le recours est ainsi admis et la décision du 5 février 2016 annulée en tant qu’elle limite le droit de l’assurée à la demi-rente au 31 octobre 2013.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