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A/62/2010 vom 6. Juli 2009</w:t>
      </w:r>
    </w:p>
    <w:p>
      <w:r>
        <w:t>GE Cour de justice, 2009-07-06, FR</w:t>
      </w:r>
    </w:p>
    <w:p>
      <w:r>
        <w:rPr>
          <w:b/>
        </w:rPr>
        <w:t xml:space="preserve">Quelle: </w:t>
      </w:r>
      <w:r>
        <w:t>https://mcp.opencaselaw.ch/entscheid/ge_gerichte_A_62_2010</w:t>
      </w:r>
    </w:p>
    <w:p>
      <w:r>
        <w:t>FR: GE_GERICHTE A/62/2010 du 6 juillet 2009</w:t>
      </w:r>
    </w:p>
    <w:p>
      <w:r>
        <w:t>IT: GE_GERICHTE A/62/2010 del 6 luglio 2009</w:t>
      </w:r>
    </w:p>
    <w:p>
      <w:pPr>
        <w:pStyle w:val="Heading2"/>
      </w:pPr>
      <w:r>
        <w:t>Erwägungen</w:t>
      </w:r>
    </w:p>
    <w:p>
      <w:r>
        <w:rPr>
          <w:b/>
        </w:rPr>
        <w:t>E. 1</w:t>
      </w:r>
    </w:p>
    <w:p>
      <w:r>
        <w:t>Le 6 juillet 2009, la faculté des sciences de l’université de Genève (ci-après : l’université), statuant sur opposition, a confirmé la note de 4 attribuée au travail de maîtrise de Madame C______.</w:t>
      </w:r>
    </w:p>
    <w:p>
      <w:r>
        <w:rPr>
          <w:b/>
        </w:rPr>
        <w:t>E. 2</w:t>
      </w:r>
    </w:p>
    <w:p>
      <w:r>
        <w:t>Par acte du 8 septembre 2009, Mme C______ a recouru auprès du Tribunal administratif contre la décision susmentionnée, concluant en substance à ce que la note de 5 soit attribuée à son travail de maîtrise (cause A/3275/2009).</w:t>
      </w:r>
    </w:p>
    <w:p>
      <w:r>
        <w:rPr>
          <w:b/>
        </w:rPr>
        <w:t>E. 3</w:t>
      </w:r>
    </w:p>
    <w:p>
      <w:r>
        <w:t>Dans sa détermination du 15 octobre 2009, l’université a conclu à l’irrecevabilité du recours pour cause de tardiveté. La décision querellée ayant été distribuée le 9 juillet 2009, le délai pour recourir expirait le 10 août 2009.</w:t>
      </w:r>
    </w:p>
    <w:p>
      <w:r>
        <w:rPr>
          <w:b/>
        </w:rPr>
        <w:t>E. 4</w:t>
      </w:r>
    </w:p>
    <w:p>
      <w:r>
        <w:t>Le 27 novembre 2009, Mme C______ a invité l’université à « octroyer » une note de 5 à son travail de maîtrise, la décision du 6 juillet 2009 étant empreinte de vices fondamentaux.</w:t>
      </w:r>
    </w:p>
    <w:p>
      <w:r>
        <w:rPr>
          <w:b/>
        </w:rPr>
        <w:t>E. 5</w:t>
      </w:r>
    </w:p>
    <w:p>
      <w:r>
        <w:t>Le 18 décembre 2009, l’université a répondu à l’intéressée qu’elle avait statué le 6 juillet 2009 et qu’un recours était pendant au Tribunal administratif sur cet objet (cause A/3275/2009).</w:t>
      </w:r>
    </w:p>
    <w:p>
      <w:r>
        <w:rPr>
          <w:b/>
        </w:rPr>
        <w:t>E. 6</w:t>
      </w:r>
    </w:p>
    <w:p>
      <w:r>
        <w:t>Par acte du 8 janvier 2010, Mme C______ a recouru auprès du tribunal de céans contre le courrier susmentionné, concluant à ce qu’il soit constaté que le refus de statuer de l’université constituait un déni de justice et à ce que la note de 5 soit attribuée à son travail de maîtrise. Le recours était subsidiaire à celui qui était pendant devant le Tribunal administratif. Il n’aurait un objet que si ce dernier était déclaré irrecevable. Toute son argumentation au fond visait la décision du 6 juillet 2009.</w:t>
      </w:r>
    </w:p>
    <w:p>
      <w:r>
        <w:rPr>
          <w:b/>
        </w:rPr>
        <w:t>E. 7</w:t>
      </w:r>
    </w:p>
    <w:p>
      <w:r>
        <w:t>La cause a été gardée à juger sans instruction. EN DROIT 1. Selon l’art. 57 de la loi sur la procédure administrative du 12 septembre 1985 (LPA - E 5 10), seules les décisions sont susceptibles de recours. Au sens de l’art. 4 al. 1 er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1C_408/2008 du 16 juillet 2009 consid. 2 ; ATA/311/2009 du 23 juin 2009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 I. HÄNER, Verwaltungsverfahren und Verwaltungsrechtspflege des Bundes, 2 ème éd., Zurich 1998, p. 181; F. GYGI Bundesverwaltungsrechtspflege, Berne 1983, p. 136). En l’espèce, interpellée par la recourante qui lui demandait de lui octroyer une note de 5 à son travail de maîtrise, l’université a répondu le 8 décembre 2009 qu’elle avait déjà statué sur ce point par décision du 6 juillet 2009 contre laquelle un recours était pendant. Un tel courrier n’a pas pour objet d’influer d’une quelconque manière sur les droits ou obligations de la recourante, qui ne conteste pas l’exactitude de son contenu. Ce n’est donc pas une décision au sens de l’art. 4 al. 1 LPA. 2. Renvoyant à une décision existante, le courrier ne peut pas davantage être assimilé à un refus de statuer - sauf à admettre qu’une autorité devrait répéter une décision à chaque sollicitation de l’administré concerné, avec comme conséquence l’impossibilité qu’une situation juridique devienne définitive. Cela vient à l’encontre de la sécurité du droit qui exige précisément la mise en place de règles de procédure comme la fixation de délais de recours. 3. Au vu de ce qui précède, le recours est manifestement irrecevable, sans qu’il soit besoin d’instruire (art. 72 LPA). Un émolument de CHF 300.-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