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A/628/2012 vom 22. März 2012</w:t>
      </w:r>
    </w:p>
    <w:p>
      <w:r>
        <w:t>GE Cour de justice, 2012-03-22, FR</w:t>
      </w:r>
    </w:p>
    <w:p>
      <w:r>
        <w:rPr>
          <w:b/>
        </w:rPr>
        <w:t xml:space="preserve">Quelle: </w:t>
      </w:r>
      <w:r>
        <w:t>https://mcp.opencaselaw.ch/entscheid/ge_gerichte_A_628_2012</w:t>
      </w:r>
    </w:p>
    <w:p>
      <w:r>
        <w:t>FR: GE_GERICHTE A/628/2012 du 22 mars 2012</w:t>
      </w:r>
    </w:p>
    <w:p>
      <w:r>
        <w:t>IT: GE_GERICHTE A/628/2012 del 22 marzo 2012</w:t>
      </w:r>
    </w:p>
    <w:p>
      <w:pPr>
        <w:pStyle w:val="Heading2"/>
      </w:pPr>
      <w:r>
        <w:t>Regeste</w:t>
      </w:r>
    </w:p>
    <w:p>
      <w:r>
        <w:t>Retard injustifié. Réquisition de continuer la poursuite. Sans objet. | Plainte devenue sans objet, l'Office des poursuites ayant communiqué à la plaignante l'acte requis. | LP.17.2</w:t>
      </w:r>
    </w:p>
    <w:p>
      <w:pPr>
        <w:pStyle w:val="Heading2"/>
      </w:pPr>
      <w:r>
        <w:t>Volltext</w:t>
      </w:r>
    </w:p>
    <w:p>
      <w:r>
        <w:t>Genève Cour de Justice (Cour civile) Chambre de surveillance en matière de poursuite et faillites 22.03.2012 A/628/2012</w:t>
      </w:r>
    </w:p>
    <w:p>
      <w:r>
        <w:t>Retard injustifié. Réquisition de continuer la poursuite. Sans objet. | Plainte devenue sans objet, l'Office des poursuites ayant communiqué à la plaignante l'acte requis. | LP.17.2</w:t>
      </w:r>
    </w:p>
    <w:p>
      <w:r>
        <w:t>A/628/2012 DCSO/127/2012 du 22.03.2012 ( PLAINT ) , SANS OBJET Descripteurs : Retard injustifié. Réquisition de continuer la poursuite. Sans objet. Normes : LP.17.2 Résumé : Plainte devenue sans objet, l'Office des poursuites ayant communiqué à la plaignante l'acte requis. En fait En droit Par ces motifs RÉPUBLIQUE ET CANTON DE GENÈVE POUVOIR JUDICIAIRE A/628/2012-CS DCSO/127/12 DECISION DE LA COUR DE JUSTICE Chambre de surveillance des Offices des poursuites et faillites DU JEUDI 22 MARS 2012 Plainte 17 LP (A/628/2012-CS) formée en date du 22 février 2012 par I______ AG . * * * * * Décision communiquée par courrier A à l'Office concerné et par plis recommandés du greffier du à : - I______ AG . - Office des poursuites . EN FAIT A. a. Le 8 décembre 2010, l'Office des poursuites (ci-après : l'Office) a enregistré une réquisition de continuer la poursuite n° 10 xxxx11 N dirigée par I______ AG contre M. R______. b. Les 22 mars, 31 mai, 18 août et 29 novembre 2011, I______ AG a prié l'Office de lui délivrer le procès-verbal de saisie, le cas échéant, de lui communiquer la raison de son retard. En réponse à ces rappels, l'Office a informé I______ AG que la saisie allait être fixée prochainement (courrier du 25 mars 2011), que la saisie avait été fixée pour le 5 juillet 2011 (courrier du 24 juin 2011), que le débiteur était convoqué pour le 18 octobre 2011 (courrier du 7 septembre 2011), puis, que la saisie avait été fixée pour le 18 octobre 2011 (courrier du 7 décembre 2011). B. a. Par acte posté le 22 février 2012, I______ AG a porté plainte pour retard injustifié. Elle conclut à ce qu'il soit ordonné à l'Office de lui délivrer dans les plus brefs délais le procès-verbal de saisie. b. Dans son rapport du 9 mars 2012, l'Office expose que, dans le cadre de la réquisition de continuer la poursuite n° 11 xxxx62 G formée le 17 mai 2011, il a interrogé M. R______ le 5 juillet 2011 et lui a imparti un délai de dix jours pour produire les justificatifs demandés; l'intéressé n'ayant pas obtempéré, l'Office a communiqué des avis concernant la saisie d'une créance à divers établissements bancaires, lesquels ont répondu négativement; le 20 septembre 2011, M. R______ s'est présenté à l'Office muni des justificatifs requis et une saisie sur ses gains, à hauteur de 795 fr. par mois, a été exécutée; le procès-verbal de saisie, série n° 11 xxxx62 G, à laquelle participe la poursuite considérée, a été communiqué aux parties le 9 mars 2012. L'Office explique qu'il y a eu " méprise " lors de l'enregistrement de la réquisition de continuer la poursuite n° 10 xxxx11 N et qu'instruction avait été donnée de faire participer cette poursuite à la série précitée, dont le délai de participation expirait le 20 octobre 2011. EN DROIT 1. 1.1 La Chambre de surveillance est compétente pour statuer sur les plaintes formées en application de la LP (art. 13 LP; art. 125 et 126 LOJ; art. 6 al. 1 et 3 et 7 al. 1 LaLP) contre des mesures non attaquables par la voie judiciaire ou, comme en l’espèce, pour retard injustifié (art. 17 al. 1 et 2 LP). 1.2 Une plainte pour déni de justice ou retard injustifié peut être formée en tout temps (art. 17 al. 3 LP). En tant que poursuivante, la plaignante a qualité pour se plaindre d'un retard injustifié dans le traitement de la poursuite considérée. Sa plainte satisfait pour le surplus aux exigences de forme et de contenu prescrites par la loi (art. 9 al. 1 et 2 LaLP). Elle est donc recevable. 2 .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Gilliéron, Commentaire, ad art. 89 n° 40 ss; Bénédict Foëx, Commentaire romand de la LP ad art. 89 n° 15 ss). 3. En l'espèce, l'Office admet qu'il n'a pas traité la réquisition de continuer considérée avec la diligence requise. Cela étant, il a, suite à la plainte, pallié cette carence en faisant participer la plaignante à la saisie exécutée le 20 septembre 2011, objet du procès-verbal de série n° 11 xxxx62 G, et lui a communiqué cet acte le 9 mars 2012. La plainte est ainsi devenue sans objet et la cause A/628/2012 sera rayée du rôle. * * * * * PAR CES MOTIFS, La Chambre de surveillance : A la forme : Déclare recevable la plainte pour retard injustifié formée par I______ AG le 22 février 2012 dans le cadre de la poursuite n° 10 xxxx11 N. Au fond : Constate qu'elle est devenue sans objet. Raye la cause A/628/2012 du rôle. Déboute la plaignante de toutes autres conclusions. Siégeant : Madame Ariane WEYENETH, présidente; Monsieur Antoine HAMDAN et Monsieur Claude MARCET,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