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A/627/2015 vom 1. März 2016</w:t>
      </w:r>
    </w:p>
    <w:p>
      <w:r>
        <w:t>GE Cour de justice, 2016-03-01, FR</w:t>
      </w:r>
    </w:p>
    <w:p>
      <w:r>
        <w:rPr>
          <w:b/>
        </w:rPr>
        <w:t xml:space="preserve">Quelle: </w:t>
      </w:r>
      <w:r>
        <w:t>https://mcp.opencaselaw.ch/entscheid/ge_gerichte_A_627_2015</w:t>
      </w:r>
    </w:p>
    <w:p>
      <w:r>
        <w:t>FR: GE_GERICHTE A/627/2015 du 1 mars 2016</w:t>
      </w:r>
    </w:p>
    <w:p>
      <w:r>
        <w:t>IT: GE_GERICHTE A/627/2015 del 1 marzo 2016</w:t>
      </w:r>
    </w:p>
    <w:p>
      <w:pPr>
        <w:pStyle w:val="Heading2"/>
      </w:pPr>
      <w:r>
        <w:t>Regeste</w:t>
      </w:r>
    </w:p>
    <w:p>
      <w:r>
        <w:t>DROIT DES ÉTRANGERS; CAS DE RIGUEUR; AUTORISATION DE SÉJOUR; SÉJOUR ILLÉGAL; INTÉGRATION SOCIALE; PAYS D'ORIGINE; INTÉRÊT DE L'ENFANT; ADOLESCENT; AUTONOMIE; POUVOIR D'APPRÉCIATION; RENVOI(DROIT DES ÉTRANGERS) | Admission d'un cas de rigueur pour une famille dont les parents, ressortissants du Kosovo, séjournent en Suisse (illégalement) depuis 14 et 15 ans, dont l'intégration professionnelle est bonne mais pas exceptionnelle, dont l'intégration sociale est excellente, mais dont le comportement n'est pas irréprochable (notamment violations des dispositions légales sur la circulation routière, sur le séjour des étrangers ainsi que présence de poursuites). Si le fils cadet n'est âgé que de 5 ans et pourrait se réintégrer au Kosovo, tel n'est pas le cas de la fille ainée, âgée de 11 ½ ans, dont le parcours scolaire est exemplaire et dont l'intégration sociale est très poussée. | LEtr.30.al1.letb; OASA.31.al1; aOLE.13.letf</w:t>
      </w:r>
    </w:p>
    <w:p>
      <w:pPr>
        <w:pStyle w:val="Heading2"/>
      </w:pPr>
      <w:r>
        <w:t>Erwägungen</w:t>
      </w:r>
    </w:p>
    <w:p>
      <w:r>
        <w:rPr>
          <w:b/>
        </w:rPr>
        <w:t>E. 1</w:t>
      </w:r>
    </w:p>
    <w:p>
      <w:r>
        <w:t>Monsieur B______, né le ______1974, ressortissant du Kosovo, est arrivé à Genève sans être au bénéfice d'un visa d'entrée et a déposé une demande d'asile le 6 juillet 2000 sous le nom de E______.![endif]&gt;![if&gt; Le 26 février 2001, sa demande d'asile a été rejetée, tout comme le recours formulé contre cette décision. Selon ses déclarations, il a quitté la Suisse en décembre 2000 mais y est revenu le 6 septembre 2001.</w:t>
      </w:r>
    </w:p>
    <w:p>
      <w:r>
        <w:rPr>
          <w:b/>
        </w:rPr>
        <w:t>E. 2</w:t>
      </w:r>
    </w:p>
    <w:p>
      <w:r>
        <w:t>Madame A______, née le ______1982, est également ressortissante du Kosovo. Elle est arrivée à Genève en 2002, sans être au bénéfice d'un visa d'entrée.![endif]&gt;![if&gt;</w:t>
      </w:r>
    </w:p>
    <w:p>
      <w:r>
        <w:rPr>
          <w:b/>
        </w:rPr>
        <w:t>E. 3</w:t>
      </w:r>
    </w:p>
    <w:p>
      <w:r>
        <w:t>Mme A______ et M. B______ se sont rencontrés à Genève en 2003. De leur union sont nés C______, le ______ 2004 et D______, le ______2010.![endif]&gt;![if&gt;</w:t>
      </w:r>
    </w:p>
    <w:p>
      <w:r>
        <w:rPr>
          <w:b/>
        </w:rPr>
        <w:t>E. 4</w:t>
      </w:r>
    </w:p>
    <w:p>
      <w:r>
        <w:t>Par décision du 10 novembre 2005, l'office fédéral des migrations, devenu dès le 1 er janvier 2015, le secrétariat d'État aux migrations (ci-après : SEM) a prononcé une interdiction d'entrée sur le territoire suisse à l'encontre de Mme A______ valable avec effet immédiat jusqu'au 9 novembre 2007 aux motifs qu'elle avait tenté de franchir illégalement la frontière et qu'étant étrangère, son retour en Suisse était indésirable pour des motifs préventifs d'assistance publique. ![endif]&gt;![if&gt;</w:t>
      </w:r>
    </w:p>
    <w:p>
      <w:r>
        <w:rPr>
          <w:b/>
        </w:rPr>
        <w:t>E. 5</w:t>
      </w:r>
    </w:p>
    <w:p>
      <w:r>
        <w:t>Par décision du 15 novembre 2005 du SEM, M. B______ a fait l'objet d'une interdiction d'entrée valable avec effet immédiat jusqu'au 14 novembre 2008, pour avoir été en possession de documents étrangers falsifiés et avoir tenté de franchir illégalement la frontière.![endif]&gt;![if&gt;</w:t>
      </w:r>
    </w:p>
    <w:p>
      <w:r>
        <w:rPr>
          <w:b/>
        </w:rPr>
        <w:t>E. 6</w:t>
      </w:r>
    </w:p>
    <w:p>
      <w:r>
        <w:t>Le 3 décembre 2013, par l'intermédiaire de leur conseil, M. B______, Mme A______ et leurs enfants ont déposé auprès de l’office cantonal de la population, devenu le 11 décembre 2013 l’office cantonal de la population et des migrations (ci-après : OCPM), une demande d'autorisation de séjour pour cas de rigueur en vue de régulariser leur situation.![endif]&gt;![if&gt; M. B______ était arrivé en Suisse en 2001 et avait travaillé dans les cuisines de divers restaurants de 2001 à 2005. Dès 2006, il avait exercé en tant que livreur auprès de F______ Sàrl (ci-après : F______). Hormis deux frères, il n'avait plus de famille au Kosovo. En outre, il avait un frère et un cousin à Genève. Il était en ménage avec Mme A______, avec laquelle il avait eu deux enfants, dont l'une était scolarisée. Ils sous-louaient un appartement de trois pièces pour un loyer mensuel de CHF 1'370.- et tous les membres de la famille étaient assurés contre la maladie. M. B______ avait également un numéro de l’assurance-vieillesse et survivants (ci-après : AVS) et un casier judiciaire vierge. Enfin, toute la famille était bien intégrée à Genève.</w:t>
      </w:r>
    </w:p>
    <w:p>
      <w:r>
        <w:rPr>
          <w:b/>
        </w:rPr>
        <w:t>E. 7</w:t>
      </w:r>
    </w:p>
    <w:p>
      <w:r>
        <w:t>Le 8 janvier 2014, M. B______ a déposé auprès de l'OCPM une demande d'activité en tant que manœuvre dans le domaine du bâtiment accompagnée du formulaire M dûment rempli par son employeur F______. ![endif]&gt;![if&gt; L'autorisation sollicitée lui a été délivrée le 2 mai 2014 avec la mention qu'elle était révocable en tout temps et valable jusqu'à droit connu sur la demande d'autorisation de séjour.</w:t>
      </w:r>
    </w:p>
    <w:p>
      <w:r>
        <w:rPr>
          <w:b/>
        </w:rPr>
        <w:t>E. 8</w:t>
      </w:r>
    </w:p>
    <w:p>
      <w:r>
        <w:t>Le 2 juin 2014, M. B______ et Mme A______ ont été entendus dans les locaux de l'OCPM.![endif]&gt;![if&gt; M. B______ était venu en Suisse pour retrouver une stabilité, car suite à la guerre, il n'avait plus rien et plus de travail. Mme A______ y était venue pour des raisons économiques. En 2005, ils s'étaient rendus en France pendant quatre mois. Hormis ce séjour, ils n'avaient pas quitté la Suisse depuis 2001 pour lui, et depuis 2002 pour elle. M. B______ avait travaillé en tant qu'aide-cuisinier au restaurant G______ de 2001 à 2003 puis de 2003 à 2005 en tant que serveur et aide-cuisinier au restaurant H______. Il avait travaillé, de 2006 au 31 décembre 2013, comme livreur chez F______. Il travaillait à nouveau pour cette entreprise depuis le 2 juin 2014. Quant à Mme A______, elle avait travaillé pendant une année dans un restaurant aux Pâquis en tant qu'aide-cuisinière et exerçait maintenant comme femme de ménage à raison d'une heure par semaine. Elle recherchait d'autres employeurs. Toute la famille était affiliée auprès d'une assurance-maladie. Ils avaient des revenus bruts de CHF 5'600.- et des charges de CHF 3'150.-. Ils avaient reçu des prestations d'assistance du 1 er janvier au 1 er juin 2014. C______ était inscrite en 6 ème primaire à l'école du Lignon. D______ allait à la crèche et commencerait ensuite l'école. Ils n'envisageaient pas de retourner dans leur pays d'origine car ils étaient en Suisse depuis près de quatorze ans, parlaient français et y aimaient la vie. S'ils devaient partir, ils devraient tout recommencer et les enfants aussi. Ils se sentaient de plus bien intégrés en Suisse, avaient des amis proches et participaient à des activités. M. B______ faisait du théâtre et Mme A______ avait suivi des cours de français au centre d'accueil et de formation pour femmes migrantes (ci-après : Camarada).</w:t>
      </w:r>
    </w:p>
    <w:p>
      <w:r>
        <w:rPr>
          <w:b/>
        </w:rPr>
        <w:t>E. 9</w:t>
      </w:r>
    </w:p>
    <w:p>
      <w:r>
        <w:t>Le 3 juin 2014, M. B______, Mme A______ et leurs enfants ont déposé auprès de l'OCPM une demande de visa de retour au Kosovo pour une durée de trente jours.![endif]&gt;![if&gt;</w:t>
      </w:r>
    </w:p>
    <w:p>
      <w:r>
        <w:rPr>
          <w:b/>
        </w:rPr>
        <w:t>E. 10</w:t>
      </w:r>
    </w:p>
    <w:p>
      <w:r>
        <w:t>Le 1 er août 2014, M. B______ et Mme A______ se sont mariés à Rahovec, au Kosovo.![endif]&gt;![if&gt;</w:t>
      </w:r>
    </w:p>
    <w:p>
      <w:r>
        <w:rPr>
          <w:b/>
        </w:rPr>
        <w:t>E. 11</w:t>
      </w:r>
    </w:p>
    <w:p>
      <w:r>
        <w:t>Le 24 septembre 2014, l'OCPM a informé les intéressés de son intention de refuser de leur délivrer l'autorisation de séjour sollicitée dans la mesure où leur situation ne présentait pas un cas de détresse personnelle.![endif]&gt;![if&gt; Un délai de trente jours leur était accordé pour faire part de leurs observations.</w:t>
      </w:r>
    </w:p>
    <w:p>
      <w:r>
        <w:rPr>
          <w:b/>
        </w:rPr>
        <w:t>E. 12</w:t>
      </w:r>
    </w:p>
    <w:p>
      <w:r>
        <w:t>Par courrier du 8 octobre 2014, le conseil des intéressés a rappelé que compte tenu de la durée de séjour de la famille, de sa parfaite intégration, de la scolarisation des enfants et de leur indépendance financière, les conditions pour un cas de rigueur étaient réunies.![endif]&gt;![if&gt;</w:t>
      </w:r>
    </w:p>
    <w:p>
      <w:r>
        <w:rPr>
          <w:b/>
        </w:rPr>
        <w:t>E. 13</w:t>
      </w:r>
    </w:p>
    <w:p>
      <w:r>
        <w:t>Le 26 janvier 2015, l'OCPM a notifié deux décisions, l'une à M. B______, l'autre à Mme A______ et à leurs deux enfants, C______ et D______, refusant la délivrance de l'autorisation sollicitée et prononçant le renvoi de Suisse, en leur impartissant un délai au 15 mai 2015 pour quitter le territoire. ![endif]&gt;![if&gt; En substance, leur situation ne représentait pas un cas d'extrême gravité. La durée de séjour de M. B______ et de Mme A______ devait être relativisée par rapport aux nombreuses années passées dans leur pays d'origine. En outre, ils ne pouvaient pas se prévaloir d'une intégration professionnelle ou sociale particulièrement marquée au point de devoir admettre qu'ils ne puissent quitter la Suisse sans devoir être confrontés à des obstacles insurmontables. Même si les enfants avaient débuté leur scolarité en Suisse, leur intégration n'était pas à ce point poussée qu'ils ne pourraient plus se réadapter à leur patrie et à un régime scolaire différent. Leur jeune âge et la capacité d'adaptation qui en découlait, ainsi que leur connaissance de la langue, parlée à la maison avec leurs parents, étaient autant d'éléments qui leur permettraient de s'adapter à ce changement avec l'aide de leurs proches. Enfin, ils n'avaient pas démontré l'existence d'obstacles à leur retour dans leur pays d'origine et l'exécution de leur renvoi apparaissait exigible, possible et licite.</w:t>
      </w:r>
    </w:p>
    <w:p>
      <w:r>
        <w:rPr>
          <w:b/>
        </w:rPr>
        <w:t>E. 14</w:t>
      </w:r>
    </w:p>
    <w:p>
      <w:r>
        <w:t>Le 24 février 2015, M. B______ d'une part et Mme A______ et leurs deux enfants d'autre part, ont recouru auprès du Tribunal administratif de première instance (ci-après : TAPI), par deux actes distincts, contre les décisions de l'OCPM du 26 janvier 2015, concluant à leur annulation. ![endif]&gt;![if&gt; L'autorité intimée avait considéré à tort que l'intégration de la famille n'était pas marquée puisqu'il était au contraire rare de voir des migrants présentant une intégration aussi aboutie, issue d'une implication professionnelle et sociale extrêmement importante. Ils avaient toujours travaillé, sans recourir à l'aide sociale, à l'exception de la courte période en 2014, étant donné que M. B______ était en conflit avec son employeur. Les deux enfants étaient très bien intégrés en Suisse et n'avaient aucune attache avec le Kosovo. Ils ne parlaient d'ailleurs que le français. L'entourage scolaire soulignait leur attitude, lequel faisait unanimement état de leur comportement exemplaire et de leur excellente intégration et des bonnes capacités de C______. À l'appui de leur recours, ils ont notamment produit le contrat de travail de durée indéterminée de M. B______ conclu avec F______ pour le 1 er juin 2014, des fiches de salaires des mois de septembre, novembre et décembre 2014, selon lesquelles il gagnait un salaire net oscillant entre CHF 3'450.- et CHF 3'630.-, une attestation de Monsieur I______ indiquant qu'il avait confié au recourant des services de livraisons, une attestation de l'école de C______ selon laquelle elle était bien intégrée dans sa classe et progressait de manière très satisfaisante dans ses apprentissages, une affiche de la troupe de théâtre « J______ » pour un spectacle dans lequel jouait C______, une attestation de l'école de danse concernant C______ à teneur de laquelle elle était une élève appliquée et assidue, au comportement exemplaire au niveau de ses camarades de danse et de sa professeure, deux attestations scolaires selon lesquelles C______ et D______ étaient respectivement inscrits en 7 ème et 1 ère primaire, des attestations d'amis et de voisins à teneur desquelles la famille faisait preuve de gentillesse, de politesse, d'un comportement exemplaire et d'une grande serviabilité.</w:t>
      </w:r>
    </w:p>
    <w:p>
      <w:r>
        <w:rPr>
          <w:b/>
        </w:rPr>
        <w:t>E. 15</w:t>
      </w:r>
    </w:p>
    <w:p>
      <w:r>
        <w:t>Le 24 avril 2015, l'OCPM a fait part de ses observations pour les deux procédures au TAPI, tout en maintenant les termes de ses décisions. ![endif]&gt;![if&gt; Bien que la durée du séjour des parents en Suisse fût relativement longue, leur situation professionnelle et financière demeurait précaire. De plus, les enfants, âgés de 11 et 5 ans, étaient encore très jeunes et pourraient s'adapter à de nouvelles conditions de vie sans rencontrer d'importantes difficultés, grâce notamment au soutien de leur famille.</w:t>
      </w:r>
    </w:p>
    <w:p>
      <w:r>
        <w:rPr>
          <w:b/>
        </w:rPr>
        <w:t>E. 16</w:t>
      </w:r>
    </w:p>
    <w:p>
      <w:r>
        <w:t>Par jugement du 12 juin 2015, le TAPI a ordonné la jonction des recours et a rejeté ceux-ci.![endif]&gt;![if&gt; La famille ne satisfaisait pas aux conditions strictes requises pour la reconnaissance d'un cas de rigueur. Il n'apparaissait pas qu'ils se trouvaient dans une situation si rigoureuse ou de détresse telle que l'on ne saurait exiger d'eux qu'ils retournent vivre dans leur pays d'origine. La durée de leur séjour devait être relativisée compte tenu du fait que ces années en Suisse avaient été vécues en violation des dispositions légales en la matière. Leur comportement ne pouvait être qualifié d'irréprochable dès lors qu'ils avaient contrevenus aux dispositions légales régissant l'entrée et le séjour d'entrée en Suisse, que M. B______ était connu sous quatre identités, qu'il avait été poursuivi notamment pour faux dans les titres et qu'il faisait l'objet de poursuites. Par ailleurs, ils avaient bénéficié de prestations de l'aide sociale pendant cinq mois en 2014. Leur intégration professionnelle pouvait être qualifiée de bonne mais n'était pas exceptionnelle et leur intégration sociale ne pouvait à elle seule justifier l'admission d'un cas de rigueur. S'agissant des enfants, leur intégration au milieu socio-culturel suisse n'était pas irréversible au point qu’un renvoi au Kosovo constituerait un déracinement ne pouvant leur être imposé.</w:t>
      </w:r>
    </w:p>
    <w:p>
      <w:r>
        <w:rPr>
          <w:b/>
        </w:rPr>
        <w:t>E. 17</w:t>
      </w:r>
    </w:p>
    <w:p>
      <w:r>
        <w:t>Par acte mis à la poste le 17 août 2015, M. B______, Mme A______ et leurs enfants mineurs ont recouru auprès de la chambre administrative de la Cour de justice (ci-après : la chambre administrative) contre le jugement susmentionné, concluant à son annulation, à ce que des autorisations de séjour leur soient accordées et à l'octroi de dépens. ![endif]&gt;![if&gt; Leur intégration sociale et professionnelle était très aboutie. M. B______ avait travaillé dès son arrivée en Suisse, ce qui avait permis à la famille de bénéficier d'une indépendance financière. Malgré la charge de ses deux enfants, Mme A______ travaillait quant à elle à temps partiel. S'ils avaient dû avoir recours à l'assistance publique pendant une brève période de cinq mois, c'était en raison d'un litige entre M. B______ et son ancien employeur, lequel avait par ailleurs entraîné certaines dettes. Sur le plan social, M. B______ maîtrisait parfaitement le français, tandis que Mme A______ continuait à prendre des cours pour améliorer le sien. Ils étaient par ailleurs très appréciés par toutes les personnes les côtoyant, comme en attestaient les nombreuses lettres de soutien versées au dossier, et s'impliquaient dans la communauté. La famille n'avait par ailleurs quasiment plus aucun lien avec le Kosovo. Les demandes de visa de retour n'avaient d'ailleurs pas été formulées pour se rendre au Kosovo, à l'exception de celle ayant précédé leur mariage. Il convenait enfin de relativiser le fait qu'ils avaient commis des infractions pénales dès lors qu'elles étaient légères, inhérentes à leur statut – s'agissant de celles relatives aux dispositions légales régissant l'entrée et le séjour d'entrée en Suisse – et que leurs casiers judiciaires étaient vierges. S'agissant de leurs enfants, ils étaient tous deux scolarisés et leur attitude était exemplaire. Ils étaient appréciés de tous et avaient de très bonnes notes. Si C______ comprenait l'albanais, tel n'était pas le cas de D______. En famille, ils parlaient français. Un renvoi constituerait pour eux un déracinement particulièrement rude, susceptible de leur causer de graves préjudices tant au niveau de leur développement que de leur bien-être. À l'appui de leur recours, ils ont notamment produit un extrait du casier judiciaire de M. B______ indiquant qu'il n'y figurait pas, le bulletin scolaire de fin de 7 ème primaire de C______ selon lequel elle était promue avec des moyennes comprises entre 5.0 et 5.5, elle avait atteint avec aisance les niveaux de connaissance pour les disciplines sans note et elle était félicitée pour son sérieux et son implication scolaire ; le bulletin scolaire de fin de 1 ère primaire de D______ indiquant que la progression de l'enfant durant l'année scolaire était très satisfaisante et le félicitant pour son attitude et sa motivation, des demandes de visa de retour faites en décembre 2014 et juin 2015 pour toute la famille et en février et avril 2014 pour M. B______ seul.</w:t>
      </w:r>
    </w:p>
    <w:p>
      <w:r>
        <w:rPr>
          <w:b/>
        </w:rPr>
        <w:t>E. 18</w:t>
      </w:r>
    </w:p>
    <w:p>
      <w:r>
        <w:t>Le 20 août 2015, le TAPI a transmis son dossier, sans observations. ![endif]&gt;![if&gt;</w:t>
      </w:r>
    </w:p>
    <w:p>
      <w:r>
        <w:rPr>
          <w:b/>
        </w:rPr>
        <w:t>E. 19</w:t>
      </w:r>
    </w:p>
    <w:p>
      <w:r>
        <w:t>Le 16 septembre 2015, l'OCPM a conclu au rejet du recours, persistant, en la développant, dans l'argumentation à l'appui de ses décisions du 26 janvier 2015. ![endif]&gt;![if&gt; L'OCPM a produit son dossier, soit notamment les documents suivants : – une fiche intitulée «  Renseignements de police » du 10 juin 2014 relevant que M. B______ avait plusieurs antécédents pénaux pour violation des dispositions sur la circulation routière en 2005 et 2010 (conduite d'un véhicule sans permis de conduire, contravention et violation des règles de circulation), des dispositions relatives aux étrangers en 2010 (séjour illégal, exercice d'une activité lucrative sans autorisation) et pour faux dans les titres en 2006 ; – des attestations de l'office des poursuites des 4 juin 2014 indiquant que M. B______ faisait l'objet de poursuites pour un montant total de CHF 5'387.-, tandis que Mme A______ ne faisait l'objet d'aucune poursuite ni d'aucun acte de défaut de biens ; – différents bulletins scolaires pour les années 2012-2013 et 2013-2014 attestant que C______ était très appliquée à l'école primaire et avait obtenu des résultats scolaires oscillant entre 5 et 5.8 pour les 5 ème et 6 ème années ; – une attestation de la directrice de l'établissement K______ selon laquelle C______ était bien intégrée dans sa classe. Elle progressait de manière très satisfaisante dans ses apprentissages ; – le contrat d'accueil pour l'inscription de D______ dans une institution de la petite enfance pour l'année 2013-2014 ; – une attestation de Camarada du 10 juin 2014 selon laquelle Mme A______ avait suivi des cours de français de février à juin 2013, puis de septembre à décembre 2013 et de janvier à juin 2014 et avait un niveau B1 pour la compréhension et l'expression orales et A1 pour la lecture et l'écriture. Elle était motivée, très attentive aux autres et bien intégrée dans le groupe de classe, toujours présente et prête à rendre service ; – une attestation de la présidente d'une troupe de théâtre du 20 juin 2014 indiquant que M. B______ avait participé, pour la deuxième fois, au déménagement, montage et démontage des décors, ainsi qu'au service des boissons lors des représentations de la troupe ;</w:t>
      </w:r>
    </w:p>
    <w:p>
      <w:r>
        <w:rPr>
          <w:b/>
        </w:rPr>
        <w:t>E. 20</w:t>
      </w:r>
    </w:p>
    <w:p>
      <w:r>
        <w:t>Le 6 octobre 2015, M. B______, Mme A______ et leurs enfants mineurs ont persisté dans leur recours.![endif]&gt;![if&gt; Ils ont par ailleurs indiqué que Mme A______ avait conclu un contrat de travail le 30 septembre 2015 pour une durée indéterminée et un taux d'activité à 20 % avec la société L______ SA (ci-après : L______). Une copie était jointe.</w:t>
      </w:r>
    </w:p>
    <w:p>
      <w:r>
        <w:rPr>
          <w:b/>
        </w:rPr>
        <w:t>E. 21</w:t>
      </w:r>
    </w:p>
    <w:p>
      <w:r>
        <w:t>Le 12 octobre 2015, la cause a été gardée à juger. ![endif]&gt;![if&gt;</w:t>
      </w:r>
    </w:p>
    <w:p>
      <w:r>
        <w:rPr>
          <w:b/>
        </w:rPr>
        <w:t>E. 22</w:t>
      </w:r>
    </w:p>
    <w:p>
      <w:r>
        <w:t>Pour le reste, les arguments des parties seront repris en tant que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le refus d’autorisation de séjour pour cas d’extrême gravité et le renvoi de Suisse de M. B______, Mme A______ et leurs enfants mineurs C______ et D______.![endif]&gt;![if&gt;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À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[ci-après : TAF] C-636/2010 du 14 décembre 2010 [partiellement publié in : ATAF 2010/55] consid. 5.2 et 5.3 et la jurisprudence et la doctrine citées ; ATAF 2009/40 du 3 septembre 2009 ; Blaise VUILLE/Claude SCHENK : l’art. 14 al.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 e. La situation des enfants peut, selon les circonstances, poser des problèmes particuliers. Comme pour les adultes, il y a lieu de tenir compte des effets qu’entraîneraient pour eux un retour forcé dans leur pays d’origine.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 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arrêt du Tribunal administratif fédéral C-3592/2010 du 8 octobre 2012 consid. 6.2). 5. a. Dans l’arrêt de principe précité (ATF 123 II 125 ),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9 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ans).![endif]&gt;![if&gt; b. Plus récemment,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 c.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d.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TAF C-1610/2011 du 4 décembre 2012). e. Dans le même sens, la chambre administrative a admis, dans un arrêt récent, un cas d'extrême gravité au vu de la situation d'une famille qui vivait en Suisse depuis dix-sept pour Monsieur et douze ans pour Madame, qui avait fait preuve d'un comportement irréprochable en ne contractant aucune dette, n'ayant jamais fait l'objet de poursuites pénales et en était bien très bien intégrée professionnellement et socialement. En outre, la fille aînée, une jeune préadolescente, âgée de plus de 10 ans, était scolarisée en 7 ème primaire à la satisfaction de ses enseignants ( ATA/770/2014 du 30 septembre 2014). f. Plus récemment encore, la chambre administrative a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6.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ATA/80/2016 du 26 janvier 2016 consid. 5g et les références citées).![endif]&gt;![if&gt; 7. a. En l'espèce, les pièces au dossier et les déclarations des recourants permettent d'établir que M. B______ réside à Genève depuis 2001, soit depuis quinze ans, que Mme A______ y séjourne depuis 2002, soit depuis quatorze ans, et ce sans discontinuité, à l'exception d'une brève période de quatre mois en 2005. Leurs deux enfants sont par ailleurs nés en Suisse. Depuis leur arrivée, ils ont séjourné et travaillé à Genève sans avoir demandé les autorisations nécessaires jusqu’au 3 décembre 2013, date à laquelle ils ont sollicité la régularisation de leur situation. La durée de leur séjour en Suisse doit donc être relativisée en raison de son caractère illégal pour l’essentiel et du fait qu'ils ont méprisé une interdiction d'entrée sur le territoire suisse prononcée à leur encontre en 2005 et valable, respectivement jusqu'en novembre 2007 pour Mme A______, et jusqu'en novembre 2008 pour M. B______. ![endif]&gt;![if&gt; b. Depuis leur arrivée en Suisse, les intéressés ont fait preuve d'une bonne intégration professionnelle, sans toutefois pouvoir la qualifier d'exceptionnelle. Après avoir exercé divers emplois dans la restauration, M. B______ travaille depuis 2006 auprès du même employeur, à l'exception d'une courte période entre janvier et mai 2014. Mme A______ a également travaillé dans la restauration puis dans l'économie domestique à raison d'une à deux heures par semaine. À la lumière des dernières pièces produites, il apparaît que celle-ci exerce depuis le 30 septembre 2015 un second emploi en qualité de nettoyeuse pour la société L______ à raison de dix heures par semaine. Si on ne peut à l'évidence parler d'une évolution professionnelle remarquable, il est incontestable que les recourants ont eu la volonté de prendre part à la vie économique et d'être indépendants financièrement. S'ils ont certes recouru à l'aide sociale pendant cinq mois en 2014, cette période paraît de peu d'importance, étant précisé qu'elle semble avoir été causé par un litige entre M. B______ et son ancien employeur, et ne permet pas de conclure qu'ils ne seraient pas indépendants financièrement. c. S'agissant de leur intégration sociale, elle peut être qualifiée d'excellente. M. B______ s'exprime parfaitement en français, tandis que Mme A______ a entrepris de gros efforts pour améliorer son français puisqu'elle a suivi et suit encore des cours auprès de Camarada. M. B______ est par ailleurs très impliqué dans la vie sociale de sa commune, tel qu'attesté par le maire de la commune de M______, et de manière plus générale dans la vie associative genevoise. Il est notamment actif depuis plusieurs années dans une troupe de théâtre en qualité de technicien mais également de figurant. De plus, la famille est très appréciée par son entourage comme en atteste les très nombreuses lettres de soutien venant de voisins et amis versées à la procédure. Il est toutefois vrai que le comportement des recourants ne peut être qualifié d’irréprochable dans la mesure où ils ont contrevenu aux dispositions légales régissant l'entrée et le séjour des étrangers en Suisse, que M. B______ est connu sous quatre identités différentes et qu'il a été poursuivi notamment pour faux dans les titres et pour violation de la LCR. En outre, il ressort du dossier que ce dernier fait l'objet de poursuites pour un montant total de CHF 5'387.-. Quand bien même ses dettes feraient, selon leurs allégations, l'objet d'un remboursement mensuel régulier, cet élément n'est prouvé par aucune pièce au dossier. Il apparaît par ailleurs que M. B______ et Mme A______ ont conservé des attaches personnelles et familiales avec le Kosovo. Il ressort en effet du dossier que les recourants y ont encore tous deux de la famille (deux frères pour le recourant, dont un seul avec lequel il a encore des contacts, ainsi que la mère et les frères et sœurs de la recourante) et qu'ils y envoient de l'argent. De plus, ils y retournent sporadiquement lors des vacances scolaires et s'y sont mariés en 2014. d. Le plus jeune des enfants du couple, D______, est âgé de 5 ½ ans et est scolarisé en 2 ème primaire. Il ressort de son dossier scolaire qu'il est très bien intégré et que son attitude et son apprentissage progressent de manière positive. Selon les déclarations des recourants, il parle le français mais non l'albanais. Malgré tout, au vu de son jeune âge, un retour au Kosovo, bien que difficile, n'apparaîtrait pas insurmontable. La situation est autre concernant C______, la fille aînée des recourants. Cette dernière est âgée de 11 ½ ans et se trouve en pleine période de préadolescence. Elle est actuellement scolarisée en 8 ème primaire et a ainsi accompli toute son école primaire à Genève, où elle a vécu sans discontinuité depuis sa naissance. Son parcours scolaire est exemplaire, dans la mesure où elle a obtenu d'excellents résultats, compris entre 5.0 et 5.5 en 7 ème primaire, dans toutes les disciplines. C______ est par ailleurs parfaitement intégrée dans la vie sociale genevoise, dans la mesure où elle pratique, à titre d'activités extrascolaires, la danse et le théâtre. Sa professeure de danse la qualifie en particulier d'élève assidue et appliquée, au comportement exemplaire. Tout comme pour ses parents, les lettres de soutien produites au dossier sont très élogieuses concernant C______ et son frère, les qualifiant notamment d'enfants très polis et souriants. Ainsi, en cas de départ au Kosovo, C______ devrait se réadapter au système scolaire d'un pays qu'elle ne connaît pratiquement pas (excepté pour les vacances), où elle n'a que très peu de liens et de repères et dont les conditions de vie lui sont tout à fait étrangères. Son renvoi serait ainsi de nature à remettre en cause son parcours scolaire harmonieux jusqu’ici et à compromettre ses perspectives de formation future. Ces circonstances sont de nature à admettre qu'un départ au Kosovo présenterait pour C______ une rigueur excessive et équivaudrait à un véritable déracinement dans un pays étranger, ce qui lui serait particulièrement dommageable. e. Dès lors, compte tenu essentiellement de la situation personnelle de C______, mais également, dans une moindre mesure, des facultés d'intégration démontrées par l'ensemble des membres de la famille B______-A______, la chambre administrative est amenée à conclure que les éléments de la présente cause justifient l'octroi d'une dérogation aux conditions d'admission au sens de l'art. 30 al. 1 let. b LEtr. Le dossier des recourants devra donc être transmis avec un préavis favorable au SEM en vue de l'obtention d'un permis de séjour hors contingent. 8. Le jugement querellé, de même que les décisions de l'OCPM du 26 janvier 2015, seront ainsi annulés et le dossier sera renvoyé à l'OCPM pour nouvelle décision au sens des considérants. ![endif]&gt;![if&gt; 9. Vu l'issu du litige, il ne sera pas perçu d'émolument (art. 87 al. 1 LPA). Une indemnité de procédure de CHF 1'000.- sera allouée aux recourants qui y ont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