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A/624/2016 vom 13. Juni 2017</w:t>
      </w:r>
    </w:p>
    <w:p>
      <w:r>
        <w:t>GE Cour de justice, 2017-06-13, FR</w:t>
      </w:r>
    </w:p>
    <w:p>
      <w:r>
        <w:rPr>
          <w:b/>
        </w:rPr>
        <w:t xml:space="preserve">Quelle: </w:t>
      </w:r>
      <w:r>
        <w:t>https://mcp.opencaselaw.ch/entscheid/ge_gerichte_A_624_2016</w:t>
      </w:r>
    </w:p>
    <w:p>
      <w:r>
        <w:t>FR: GE_GERICHTE A/624/2016 du 13 juin 2017</w:t>
      </w:r>
    </w:p>
    <w:p>
      <w:r>
        <w:t>IT: GE_GERICHTE A/624/2016 del 13 giugno 2017</w:t>
      </w:r>
    </w:p>
    <w:p>
      <w:pPr>
        <w:pStyle w:val="Heading2"/>
      </w:pPr>
      <w:r>
        <w:t>Erwägungen</w:t>
      </w:r>
    </w:p>
    <w:p>
      <w:r>
        <w:rPr>
          <w:b/>
        </w:rPr>
        <w:t>E. 1</w:t>
      </w:r>
    </w:p>
    <w:p>
      <w:r>
        <w:t>Monsieur A______, ressortissant tunisien, est né le ______1986.![endif]&gt;![if&gt;</w:t>
      </w:r>
    </w:p>
    <w:p>
      <w:r>
        <w:rPr>
          <w:b/>
        </w:rPr>
        <w:t>E. 2</w:t>
      </w:r>
    </w:p>
    <w:p>
      <w:r>
        <w:t>Le 4 août 2010, l’office cantonal de la population, devenu le 11 décembre 2013 l’office cantonal de la population et des migrations (ci-après : OCPM) a autorisé l’ambassade de Suisse à Tunis à délivrer à M. A______ un visa valable jusqu’au 3 novembre 2011, lui permettant de compléter sa licence tunisienne en technologie du multimédia et web par un baccalauréat en systèmes d’information et sciences des services auprès de l’Université de Genève (ci-après : UNIGE).![endif]&gt;![if&gt;</w:t>
      </w:r>
    </w:p>
    <w:p>
      <w:r>
        <w:rPr>
          <w:b/>
        </w:rPr>
        <w:t>E. 3</w:t>
      </w:r>
    </w:p>
    <w:p>
      <w:r>
        <w:t>Le 28 octobre 2010, l'OCPM a délivré à M. A______, à sa demande, une autorisation de séjour pour études, renouvelée jusqu'au 30 septembre 2012. ![endif]&gt;![if&gt;</w:t>
      </w:r>
    </w:p>
    <w:p>
      <w:r>
        <w:rPr>
          <w:b/>
        </w:rPr>
        <w:t>E. 4</w:t>
      </w:r>
    </w:p>
    <w:p>
      <w:r>
        <w:t>Le 27 septembre 2012, l’OCPM a prolongé l’autorisation de séjour pour études de l’intéressé jusqu’au 30 septembre 2013, étant précisé qu’il était à l’époque inscrit à la faculté des sciences économiques et sociales pour un baccalauréat universitaire en gestion d’entreprise.![endif]&gt;![if&gt;</w:t>
      </w:r>
    </w:p>
    <w:p>
      <w:r>
        <w:rPr>
          <w:b/>
        </w:rPr>
        <w:t>E. 5</w:t>
      </w:r>
    </w:p>
    <w:p>
      <w:r>
        <w:t>Par décision du 30 mai 2014, prononcée au terme d’une longue instruction, l’OCPM a refusé de renouveler l’autorisation de séjour pour études de M. A______, a prononcé son renvoi de Suisse et lui a imparti un délai au 30 juin 2014 pour quitter le territoire, cette mesure apparaissant licite, possible et raisonnablement exigible. ![endif]&gt;![if&gt; L’intéressé avait interrompu ses études auprès de la faculté des sciences, débuté des études en gestion d’entreprise, puis commencé un cursus principal d’arabe classique auprès de la faculté des lettres sans expliquer la nécessité de ces changements d’orientation. Ses moyens financiers étaient insuffisants pour assurer sa prise en charge financière pour la prochaine année d’études. Le but de son séjour devait dès lors être considéré comme atteint.</w:t>
      </w:r>
    </w:p>
    <w:p>
      <w:r>
        <w:rPr>
          <w:b/>
        </w:rPr>
        <w:t>E. 6</w:t>
      </w:r>
    </w:p>
    <w:p>
      <w:r>
        <w:t>Le 8 septembre 2014, après que M. A______ ait déposé puis retiré un recours au Tribunal administratif de première instance (ci-après : TAPI) contre la décision du 30 mai 2014, l'OCPM a renouvelé son autorisation de séjour pour études jusqu'au 30 septembre 2015. ![endif]&gt;![if&gt;</w:t>
      </w:r>
    </w:p>
    <w:p>
      <w:r>
        <w:rPr>
          <w:b/>
        </w:rPr>
        <w:t>E. 7</w:t>
      </w:r>
    </w:p>
    <w:p>
      <w:r>
        <w:t>Par décision du 27 janvier 2016, l’OCPM a refusé de renouveler l’autorisation de séjour de M. A______ et a prononcé son renvoi de Suisse. L’exécution du renvoi n’apparaissait pas impossible, illicite ou non raisonnablement exigible. L’intéressé devait quitter la Suisse avant le 27 février 2016.![endif]&gt;![if&gt; La décision du 30 mai 2014 avait été annulée afin de permettre à l’intéressé d’achever son baccalauréat en lettres dans un délai d’une année. Il lui restait cependant 78 crédits à obtenir, soit plus que le maximum possible en un an. Il ne pourrait pas obtenir son diplôme de baccalauréat dans un délai raisonnable.</w:t>
      </w:r>
    </w:p>
    <w:p>
      <w:r>
        <w:rPr>
          <w:b/>
        </w:rPr>
        <w:t>E. 8</w:t>
      </w:r>
    </w:p>
    <w:p>
      <w:r>
        <w:t>Par jugement du 27 juin 2016, le TAPI a rejeté le recours dont il avait été saisi par M. A______ le 23 février 2016.![endif]&gt;![if&gt; Ce dernier n’avait pas démontré la nécessité de poursuivre sa formation à Genève. L’OCPM avait accepté de renouveler exceptionnellement l’autorisation de séjour, en 2014, en précisant qu’aucun changement ni prolongement du programme d’études ne serait autorisé. Rien ne permettait de justifier le retard de l’intéressé dans ses études.</w:t>
      </w:r>
    </w:p>
    <w:p>
      <w:r>
        <w:rPr>
          <w:b/>
        </w:rPr>
        <w:t>E. 9</w:t>
      </w:r>
    </w:p>
    <w:p>
      <w:r>
        <w:t>Par acte daté du 25 juillet 2016, mis à la poste le 27 juillet 2016 et reçu le lendemain, M. A______ a saisi la chambre administrative de la Cour de justice (ci-après : la chambre administrative) d’un recours contre le jugement précité.![endif]&gt;![if&gt; Les conditions lui permettant d’obtenir l’autorisation sollicitée étaient remplies : il disposait d’un logement approprié et des moyens financiers nécessaires. Il désirait obtenir son diplôme à l’été 2017. En l’état, il avait obtenu 144 crédits et il lui en manquait donc 36. Il était d’ores et déjà admis à poursuivre le Master dans un autre pays mais devait, pour ce faire, terminer son baccalauréat universitaire à Genève.</w:t>
      </w:r>
    </w:p>
    <w:p>
      <w:r>
        <w:rPr>
          <w:b/>
        </w:rPr>
        <w:t>E. 10</w:t>
      </w:r>
    </w:p>
    <w:p>
      <w:r>
        <w:t>Le 2 août 2016, le TAPI a transmis son dossier, sans formuler d’observations.![endif]&gt;![if&gt;</w:t>
      </w:r>
    </w:p>
    <w:p>
      <w:r>
        <w:rPr>
          <w:b/>
        </w:rPr>
        <w:t>E. 11</w:t>
      </w:r>
    </w:p>
    <w:p>
      <w:r>
        <w:t>Le 30 août 2016, l’OCPM a conclu au rejet du recours, reprenant les éléments figurant dans sa décision initiale ainsi que dans le jugement du TAPI.![endif]&gt;![if&gt;</w:t>
      </w:r>
    </w:p>
    <w:p>
      <w:r>
        <w:rPr>
          <w:b/>
        </w:rPr>
        <w:t>E. 12</w:t>
      </w:r>
    </w:p>
    <w:p>
      <w:r>
        <w:t>Le 1 er octobre 2016, l’intéressé a exercé son droit à la réplique. Il ne lui restait que huit mois pour obtenir son baccalauréat. Cette formation était essentielle pour lui. Il était bien intégré en Suisse.![endif]&gt;![if&gt;</w:t>
      </w:r>
    </w:p>
    <w:p>
      <w:r>
        <w:rPr>
          <w:b/>
        </w:rPr>
        <w:t>E. 13</w:t>
      </w:r>
    </w:p>
    <w:p>
      <w:r>
        <w:t>Le 27 mars 2017, les parties ont été entendues en audience de comparution personnelle. Le recourant devait encore obtenir 30 crédits, soit 12 pour un examen d’arabe sur le Coran, six pour un examen de Java, 6 pour un examen de base de données et six pour un examen des intelligences artificielles.![endif]&gt;![if&gt; Il était d’ores et déjà admis à un programme de formation dans la région du Québec et intéressé à effectuer une maîtrise informatique dans l’université de cette ville, la demande d’admission étant en cours.</w:t>
      </w:r>
    </w:p>
    <w:p>
      <w:r>
        <w:rPr>
          <w:b/>
        </w:rPr>
        <w:t>E. 14</w:t>
      </w:r>
    </w:p>
    <w:p>
      <w:r>
        <w:t>Au terme de l’audience, la cause a été gardée à juger, avec l’accord des parties.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Le litige porte sur le refus de l'OCPM de renouveler l'autorisation de séjour pour études du recourant ainsi que sur le renvoi de ce dernier de Suisse, éléments confirmés par le TAPI dans son jugement du 27 juin 2016.![endif]&gt;![if&gt; 3.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4.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loi.![endif]&gt;![if&gt; 5.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12 avril 2017 [ci-après : Directives LEtr] ch. 5.1.2).![endif]&gt;![if&gt;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8. En l’espèce, le recourant, maintenant âgé de 31 ans, est arrivé en Suisse il y a sept ans environ. Il était, à son arrivée, porteur d’une licence tunisienne et n’a pas réussi, pendant cette longue période, à terminer un baccalauréat universitaire en Suisse, malgré les modifications de son cursus qui ont été autorisées et les ultimes chances qui lui ont été données par l’autorité administrative.![endif]&gt;![if&gt; Dans ces circonstances, l’appréciation de l’OCPM, confirmée par le TAPI, doit être confirmée. Le but du séjour du recourant doit être considéré comme atteint au sens de la jurisprudence rappelée ci-dessus. 9. Il n’est pas nécessaire d’examiner les conditions de l’existence d’un logement approprié et de moyens financiers nécessaires (art. 27 al. 1 let. b et c LEtr), les conditions étant cumulatives. ![endif]&gt;![if&gt; 10. Le recourant n’a jamais allégué que son retour dans son pays d’origine serait impossible, illicite ou inexigible au regard de l’art. 83 LEtr, et le dossier ne laisse pas apparaître d'éléments qui tendraient à démontrer le contraire.![endif]&gt;![if&gt; 11. Mal fondé, le recours sera rejeté. Un émolument de CHF 400.-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