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A/604/2016 vom 22. März 2016</w:t>
      </w:r>
    </w:p>
    <w:p>
      <w:r>
        <w:t>GE Cour de justice, 2016-03-22, FR</w:t>
      </w:r>
    </w:p>
    <w:p>
      <w:r>
        <w:rPr>
          <w:b/>
        </w:rPr>
        <w:t xml:space="preserve">Quelle: </w:t>
      </w:r>
      <w:r>
        <w:t>https://mcp.opencaselaw.ch/entscheid/ge_gerichte_A_604_2016</w:t>
      </w:r>
    </w:p>
    <w:p>
      <w:r>
        <w:t>FR: GE_GERICHTE A/604/2016 du 22 mars 2016</w:t>
      </w:r>
    </w:p>
    <w:p>
      <w:r>
        <w:t>IT: GE_GERICHTE A/604/2016 del 22 marzo 2016</w:t>
      </w:r>
    </w:p>
    <w:p>
      <w:pPr>
        <w:pStyle w:val="Heading2"/>
      </w:pPr>
      <w:r>
        <w:t>Volltext</w:t>
      </w:r>
    </w:p>
    <w:p>
      <w:r>
        <w:t>Genève Cour de justice (Cour de droit public) Chambre des assurances sociales 22.03.2016 A/604/2016</w:t>
      </w:r>
    </w:p>
    <w:p>
      <w:r>
        <w:t>A/604/2016 ATAS/241/2016 du 22.03.2016 ( PC ) , RETIRE rÉpublique et canton de genÈve POUVOIR JUDICIAIRE A/604/2016 ATAS/241/2016 COUR DE JUSTICE Chambre des assurances sociales Arrêt du 22 mars 2016 1 ère Chambre En la cause Madame A______, domiciliée à GENÈVE, représentée par l’APAS-Assoc. permanence de défense des patients et assurés recourante contre SERVICE DES PRESTATIONS COMPLEMENTAIRES, sis route de Chêne 54, GENÈVE intimé Attendu en fait que par décisions du 28 août 2015, le service des prestations complémentaires (ci-après le SPC) a réclamé à Madame A______ (ci-après l’assurée) le remboursement de la somme de CHF 22'295.-, représentant des prestations versées à tort du 1er octobre 2008 au 31 décembre 2013, et a fixé le montant des prestations complémentaires dues à compter du 1er août 2015, compte tenu de la contribution d’entretien au paiement de laquelle le Tribunal de première instance avait condamné son ex-époux ; Que par décision sur opposition du 22 janvier 2016, le SPC a confirmé lesdites décisions ; Que l’assurée, représentée par l’APAS-Association pour la permanence de défense des patients et assurés, a interjeté recours le 22 février 2016 ; qu’elle conclut à l’annulation des deux décisions du 28 août 2015 ; Que par courrier du 10 mars 2016 toutefois, l’assurée a déclaré à la chambre de céans qu’elle retirait son recours ; Que ce courrier a été transmis au SPC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l'assurée a retiré son recours interjeté le 22 février 2016 ; Qu’il convient d’en prendre acte et de rayer la cause du rôle ; PAR CES MOTIFS, LA CHAMBRE DES ASSURANCES SOCIALES : 1.        Prend acte du retrait du recours.![endif]&gt;![if&gt; 2.        Raye la cause du rôle.![endif]&gt;![if&gt; 3.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