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A/5/2016 vom 2. Juni 2016</w:t>
      </w:r>
    </w:p>
    <w:p>
      <w:r>
        <w:t>GE Cour de justice, 2016-06-02, FR</w:t>
      </w:r>
    </w:p>
    <w:p>
      <w:r>
        <w:rPr>
          <w:b/>
        </w:rPr>
        <w:t xml:space="preserve">Quelle: </w:t>
      </w:r>
      <w:r>
        <w:t>https://mcp.opencaselaw.ch/entscheid/ge_gerichte_A_5_2016</w:t>
      </w:r>
    </w:p>
    <w:p>
      <w:r>
        <w:t>FR: GE_GERICHTE A/5/2016 du 2 juin 2016</w:t>
      </w:r>
    </w:p>
    <w:p>
      <w:r>
        <w:t>IT: GE_GERICHTE A/5/2016 del 2 giugno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02.06.2016 A/5/2016</w:t>
      </w:r>
    </w:p>
    <w:p>
      <w:r>
        <w:t>A/5/2016 ATAS/442/2016 du 02.06.2016 ( LAMAL ) , ACCORD Par ces motifs rÉpublique et canton de genÈve POUVOIR JUDICIAIRE A/5/2016 ATAS/442/2016 COUR DE JUSTICE Chambre des assurances sociales Arrêt du 2 juin 2016 5 ème Chambre En la cause Monsieur A______, domicilié à GENÈVE recourant contre MUTUEL ASSURANCE MALADIE SA, sise rue des Cèdres 5, MARTIGNY intimée Vu le recours de Monsieur A______, contresigné par sa curatrice, et la réponse de Mutuel assurance maladie SA ; Vu l’audience du 12 mai 2016 ; Attendu que les parties sont parvenues à un accord à cette audience ; Qu’il convient dès lors d’en prendre acte ; PAR CES MOTIFS, LA CHAMBRE DES ASSURANCES SOCIALES Statuant d’accord entre les parties 1.        Donne acte à l’intimée de ce qu’elle s’engage à payer au recourant la somme de CHF 2'665.25 pour solde de tout compte des traitements des dents 16, 24, 25 et 26.![endif]&gt;![if&gt; 2.        L’y condamne en tant que de besoin.![endif]&gt;![if&gt; 3.        Donne acte au recourant de ce qu’il accepte pour solde de tout compte de ses prétentions pour les traitements de ces dents la somme de CHF 2'665.25.![endif]&gt;![if&gt; 4.        Moyennant exécution de l’engagement de l’intimée, les parties déclarent ne plus avoir de prétention l’une envers l’autre pour le traitement des dents susmentionnées.![endif]&gt;![if&gt; 5.        Dit que la procédure est gratuite.![endif]&gt;![if&gt; La greffière Diana ZIERI La présidente Maya CRAMER 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