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A/57/2012 vom 31. Mai 2012</w:t>
      </w:r>
    </w:p>
    <w:p>
      <w:r>
        <w:t>GE Cour de justice, 2012-05-31, FR</w:t>
      </w:r>
    </w:p>
    <w:p>
      <w:r>
        <w:rPr>
          <w:b/>
        </w:rPr>
        <w:t xml:space="preserve">Quelle: </w:t>
      </w:r>
      <w:r>
        <w:t>https://mcp.opencaselaw.ch/entscheid/ge_gerichte_A_57_2012</w:t>
      </w:r>
    </w:p>
    <w:p>
      <w:r>
        <w:t>FR: GE_GERICHTE A/57/2012 du 31 mai 2012</w:t>
      </w:r>
    </w:p>
    <w:p>
      <w:r>
        <w:t>IT: GE_GERICHTE A/57/2012 del 31 maggio 2012</w:t>
      </w:r>
    </w:p>
    <w:p>
      <w:pPr>
        <w:pStyle w:val="Heading2"/>
      </w:pPr>
      <w:r>
        <w:t>Erwägungen</w:t>
      </w:r>
    </w:p>
    <w:p>
      <w:r>
        <w:rPr>
          <w:b/>
        </w:rPr>
        <w:t>E. 3</w:t>
      </w:r>
    </w:p>
    <w:p>
      <w:r>
        <w:t>ème Chambre En la cause Monsieur I____________, domicilié à Onex Madame I____________, domiciliée à Fully demandeurs contre MUTUELLE VALAISANNE DE PRÉVOYANCE, sise rue du Nord 5, 1920 Martigny FONDATION COLLECTIVE LPP D'ALLIANZ SUISSE SOCIÉTÉ D'ASSURANCES SUR LA VIE, sise Hohlstrasse 552, case postale, 8048 Zurich défenderesses EN FAIT Par jugement du 10 novembre 2011, la 19ème chambre du Tribunal de première instance a prononcé le divorce de Madame I____________, née en 1962, et Monsieur I____________, né en 1953, lesquels s’étaient mariés en date du 25 août 1982. Au chiffre 5 du dispositif du jugement précité, le juge civil a ordonné le partage par moitié des avoirs de prévoyance professionnelle acquis par chacun des époux durant le mariage. Le jugement de divorce, devenu définitif le 17 décembre 2011, a été transmis d'office à la Cour de céans le 11 janvier 2012 pour exécution du partage. La Cour de céans a demandé aux parties de lui indiquer le(s) nom(s) de leur(s) institution(s) de prévoyance, puis auxdites institutions de lui communiquer les montants des avoirs LPP acquis par les intéressés durant le mariage, soit entre le 25 août 1982 et le 17 décembre 2011. L'instruction menée par la Cour de céans a permis d'établir que les ex-conjoints sont arrivés en Suisse le 5 septembre 1983 et les faits suivants: S'agissant du demandeur: qu’il n’a pas exercé d’activité lucrative avant juillet 1988, date à laquelle il a été engagé par la FONDATION X_________ DE GENÈVE, pour laquelle il a travaillé jusqu’en septembre 1991 (cf. rassemblement des comptes individuels AVS de l’intéressé [ci-après : CI]); qu’il a alors été affilié une première fois à SWISSLIFE, qui a transféré son avoir à SECURA FONDATION COLLECTIVE en novembre 1995 (cf. courrier de GENERALI du 11 mai 2012) ; qu’en effet, le demandeur a ensuite travaillé pour la Y___________ jusqu’en décembre 2002 (cf. CI) ; que durant cette période, il a été affilié à SECURA FONDATION COLLECTIVE (cf. courrier de GENERALI du 11 mai 2012) ; que de janvier 2003 à décembre 2004, le demandeur a été employé par le canton de Zürich mais sans réaliser un revenu suffisant pour être soumis à cotisation (cf. CI) ; que l’avoir accumulé par le demandeur auprès de SECURA FONDATION COLLECTIVE a été transféré à HELVETIA LEBENSVERSICHERUNG KOLLEKTIVVERSICHERUNG (cf. courrier de GENERALI du 11 mai 2012), qui l’a transmis à son tour à la FONDATION INSTITUTION SUPPLÉTIVE (cf. courrier de HELVETIA du 19 avril 2012 et décompte du 2 novembre 2006 de l’institution supplétive), qui l’a transféré à la FONDATION COLLECTIVE LPP SWISSLIFE, à laquelle le demandeur a été affilié à compter de janvier 2005 - date à laquelle il a été ré-engagé par la FONDATION X___________ DE GENÈVE (cf. courrier de cette dernière du 4 février 2012); que l’avoir du demandeur a ensuite été transféré à ALLIANZ (cf. courrier de SWISSLIFE du 6 mars 2012) ; qu’il s’élevait, en date du 17 décembre 2011, à 124'738 fr. (cf. courrier d’Allianz du 15 février 2012) ; que l’intégralité de l’avoir du demandeur a ensuite été transféré sur une police de libre passage auprès de la FONDATION COLLECTIVE LPP D'ALLIANZ SUISSE SOCIÉTÉ D'ASSURANCES SUR LA VIE (G6/28465 ; cf. courrier d’Allianz du 15 février 2012). b) S'agissant de la demanderesse : que jusqu’en 2011, elle n'a pas exercé d'activité lucrative soumise à la loi sur la prévoyance professionnelle (chômage en 2000, 2007 et 2008 et revenu insuffisant en 2008 et 2009 ; cf. CI). que depuis mai 2011, la demanderesse est affiliée à la MUTUELLE VALAISANNE DE PREVOYANCE, auprès de laquelle elle avait accumulé, au jour de l’entrée en force du divorce, un avoir de 5'354 fr. 45 (cf. courrier de la mutuelle du 14 février 2012) ; Interpellée par la Cour de céans sur la question de savoir si elle avait effectivement déposé une demande de prestations auprès de l’Office cantonal de l’assurance-invalidité - comme le prétendait la MUTUELLE VALAISANNE DE PREVOYANCE -, la demanderesse a répondu en date du 18 mars 2012 par la négative. Elle a expliqué qu’elle était certes en incapacité de travail mais en attente d’une indemnité journalière perte de gain. Les Offices AI tant du canton du Valais que de celui de Genève ont confirmé qu'aucune demande n'avait été enregistrée (cf. leurs courriers des 18 et 24 avril 2012).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celle du mariage, le 25 août 1982, d’autre part le 17 décembre 2011, date à laquelle le jugement de divorce est devenu exécutoire. Selon les renseignements recueillis, la prestation acquise pendant le mariage par le demandeur s'élève à 124'738 fr. tandis que celle acquise par la demanderesse atteint la somme de 5'354 fr. 45, les intérêts ayant déjà été calculés par les institutions de prévoyance défenderesses. Ainsi le demandeur doit à son ex-épouse le montant de 62'369 fr. (124’738 : 2) alors qu'elle lui doit celui de 2'677 fr. 25 (5'354 fr. 45 :2), de sorte que c’est en définitive le demandeur qui doit à son ex-épouse le montant de 59'691 fr. 75 (62'369 - 2'677.25). Cependant, la demanderesse étant en incapacité de travail, la question se pose de savoir si le partage ordonné peut être exécuté. Le partage des prestations de sortie est une institution ressortissant au droit du divorce (GEISER, zur Frage des Massgeblichen Zeitpunkts beim Vorsorgeausgleich, FamPRa 2004, p. 305). Dès lors, le moment déterminant pour son exécution est celui de l'entrée en force du jugement de divorce - ou tout au moins des points permettant son exécution. Si un cas de prévoyance survient avant cette date, l'application de l'art. 122 CC est exclue au profit de l'art. 124 CC. Inversement, si un cas de prévoyance survient après cette date, la question demeure régie par le seul art. 122 CC (cf. GEISER, op. cit., p. 307-308). Pour le même motif, la survenance d'un cas de prévoyance alors que la procédure est pendante auprès du juge des assurances, reste sans influence sur l'application de l'art. 122 CC, qui continue à s'appliquer. Selon le TF, est seule décisive la naissance d’un droit concret à des prestations de la prévoyance professionnelle, qui rend impossible le partage des avoirs de prévoyance à la base des prestations servies. En effet, aux termes de l'art. 2 al. 1 LFLP, si l'assuré quitte l'institution de prévoyance avant la survenance d'un cas de prévoyance, il a droit à une prestation de sortie. La survenance du cas de prévoyance est donc le critère décisif pour juger de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de sorte que le partage n’est techniquement plus possible. En ce cas, seule une indemnité équitable peut alors être fixée par le juge civil. En l’espèce, la demanderesse est certes en incapacité de travail depuis septembre 2011 mais elle ne bénéficie ni d’une rente de l'assurance-invalidité, ni d’une rente d'invalidité de la prévoyance professionnelle, de sorte que le partage des avoirs de prévoyance reste possible.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COLLECTIVE LPP D'ALLIANZ SUISSE SOCIÉTE D'ASSURANCES SUR LA VIE à Zurich à transférer, du compte de Monsieur I_________ (n° __________), la somme de 59'691 fr. 75 à la MUTUELLE VALAISANNE DE PRÉVOYANCE à Martigny en faveur de Madame I____________ , ainsi que des intérêts compensatoires au sens des considérants, dès le 17 décembre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 Maryse BRIAND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