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A/576/2024 vom 25. November 2024</w:t>
      </w:r>
    </w:p>
    <w:p>
      <w:r>
        <w:t>GE Cour de justice, 2024-11-25, FR</w:t>
      </w:r>
    </w:p>
    <w:p>
      <w:r>
        <w:rPr>
          <w:b/>
        </w:rPr>
        <w:t xml:space="preserve">Quelle: </w:t>
      </w:r>
      <w:r>
        <w:t>https://mcp.opencaselaw.ch/entscheid/ge_gerichte_A_576_2024</w:t>
      </w:r>
    </w:p>
    <w:p>
      <w:r>
        <w:t>FR: GE_GERICHTE A/576/2024 du 25 novembre 2024</w:t>
      </w:r>
    </w:p>
    <w:p>
      <w:r>
        <w:t>IT: GE_GERICHTE A/576/2024 del 25 novembre 2024</w:t>
      </w:r>
    </w:p>
    <w:p>
      <w:pPr>
        <w:pStyle w:val="Heading2"/>
      </w:pPr>
      <w:r>
        <w:t>Erwägungen</w:t>
      </w:r>
    </w:p>
    <w:p>
      <w:r>
        <w:rPr>
          <w:b/>
        </w:rPr>
        <w:t>E. 18</w:t>
      </w:r>
    </w:p>
    <w:p>
      <w:r>
        <w:t>septembre 2023 et à la poursuite du versement des prestations d'assurance. Dans le cadre de son opposition, l'assuré a, à titre liminaire, demandé à la SUVA de lui confirmer qu'elle poursuivrait le versement des prestations d'assurance s'agissant de ses autres atteintes à la santé. Concernant son atteinte aux cervicales, l'assuré a contesté que son état de santé aurait été similaire sans l'accident du 17 juin 2022 et a informé la SUVA que des infiltrations aux cervicales étaient prévues en date des 9 novembre et 15 décembre 2023. Son état de santé avait évolué car il était désormais possible qu'une opération soit effectuée, en fonction du résultat desdites infiltrations. La SUVA avait ainsi retenu à tort que l'état de santé du recourant aurait été identique sans l'accident dès le 13 mars 2023 en se fondant sur le rapport du Dr E______ du 19 mars 2023. À l'appui de son opposition, l'assuré a produit les convocations du centre d'antalgie des HUG relatives aux infiltrations prévues et des rapports médicaux ayant été évoqués ci-avant. L'assuré a également annexé à son opposition le rapport médical du 29 avril 2022 relatif à une IRM de la colonne cervicale réalisée le même jour, lequel mentionnait la présence d'une « discopathie C5-C6 et C6-C7 avec débord discaux, majoritairement en C5-C6, venant à ce niveau en contact avec la racine C6 droite au niveau foraminal ». m. Le 11 octobre 2023, l'assurance-maladie de l'assuré a retiré son opposition du 2 octobre 2023. n. À teneur du rapport médical du Dr E______ du 10 décembre 2023, la situation de l'assuré n'avait pas beaucoup évolué et « la situation globale [n'orientait] pas vers la problématique cervicale », étant précisé qu'une intervention chirurgicale ne lui paraissait toujours pas indiquée. o. La SUVA a également reçu un rapport du 13 décembre 2023 de la consultation d'antalgie des HUG, selon lequel l'assuré souffrait de douleurs chroniques consistant notamment en des « cervicobrachialgies C6 D chroniques », « secondaires à un accident ». À teneur de ce rapport, les évaluations radiologiques et chirurgicales mettaient en évidence certaines anomalies, telles qu'une « protrusion disco-ostéophytaire paramédiane droite C5-C6, venant au contact de l’émergence de la racine C6 à droite, effectuant une empreinte sur la moelle épinière et rétrécissant le foramen C5-C6 droit ». p. Enfin, d'après le rapport du 4 décembre 2023 de la docteure I______, spécialiste FMH en neurologie, l'examen ENMG des membres inférieurs réalisé par l'assuré révélait les signes d’une « polyneuropathie sensitivomotrice axono-myélinique à prédominance sensitive et axonale aggravée par rapport à l’examen du mois d’octobre 2020 ». D'après la Dre I______, cette polyneuropathie était très vraisemblablement d’origine diabétique et expliquait en grande partie les douleurs diffuses de l'assuré, notamment s'agissant des membres inférieurs. q. Par décision du 16 janvier 2024, la SUVA a rejeté l'opposition de l'assuré, au motif que les rapports médicaux qu'il avait produits corroboraient l'appréciation de son médecin-conseil, selon laquelle son accident aurait cessé de déployer ses effets le 13 mars 2023. C. a. Par acte du 16 février 2024, l'assuré a formé recours contre la décision sur opposition du 16 janvier 2024 auprès de la chambre des assurances sociales de la Cour de justice (ci-après : la chambre de céans), en concluant, préalablement, à ce qu'un délai lui soit imparti pour compléter son recours avec l'aide d'un avocat et, principalement, à l'annulation de la décision précitée et à la reprise, par l'intimée, du versement des prestations d'assurance rétroactivement au 18 septembre 2023 s'agissant de l'atteinte à la colonne cervicale et du syndrome douloureux y relatif. Subsidiairement, le recourant a conclu au renvoi de la cause à l'intimée pour complément d'instruction. Le recourant a fait valoir qu'il souffrait encore de douleurs aux cervicales en raison de l'accident du 17 juin 2022 et qu'il était toujours sous traitement à cause de cette atteinte, ce qui constituait une durée anormalement longue dont l'intimée n'avait pas tenu compte. L'accident revêtait une importance particulière, de nature à entraîner une lésion, et les douleurs aux cervicales s'étaient manifestées consécutivement à sa chute. Le recourant a enfin indiqué que dans l'hypothèse où son accident aurait déclenché son hernie discale, sans la provoquer, l'intimée était tenue de prendre en charge le syndrome douloureux découlant de cette atteinte, ce dont le médecin de l'intimée n'avait pas discuté. b. Par décision de la vice-présidence du Tribunal civil du 5 avril 2024 (cause AC/148/2024), l’assistance juridique a été octroyée à l'assuré avec effet au 19 janvier 2024. Maître Yann ARNOLD, avocat, a été commis à cette fin. c. Le 15 avril 2024, le recourant a complété son recours, en concluant, sous suite de frais et dépens, préalablement, à la mise en place d'une expertise médicale visant à déterminer le lien de causalité naturelle entre l'accident et l'atteinte à ses cervicales et, principalement, à l'annulation de la décision de l'intimée du 16 janvier 2024 et à sa condamnation à reprendre le versement des prestations d'assurance en lien avec l'atteinte à la colonne cervicale. Subsidiairement, le recourant a maintenu sa conclusion visant au renvoi de la cause à l'intimée pour complément d'instruction. À l'appui de son complément de recours, le recourant a fait valoir que l'appréciation du médecin d'assurance du 13 septembre 2023 était très brève et peu détaillée, de sorte qu'il convenait que l'intimée l'informe des spécialisations, des formations et de la pratique du Dr H______. En outre, les circonstances de l'accident et la complexité de son état de santé supposaient que le médecin d'assurance procède à une argumentation minutieuse. Par ailleurs, la durée des traitements et la persistance des douleurs en lien avec la colonne cervicale plaidaient en faveur d'un évènement accidentel, et non en faveur d'un état maladif. Enfin, le médecin d'assurance n'expliquait aucunement pour quelle raison l'accident aurait cessé de déployer ses effets en date du 13 mars 2023. d. Dans sa réponse du 31 mai 2024, l'intimée a précisé que le recourant continuait de percevoir des prestations d'assurance (indemnités journalières et traitement médical) s'agissant des suites de son accident du 4 décembre 2018. Pour le surplus, elle a conclu au rejet du recours en se fondant sur l'avis de son médecin-conseil. Ce dernier avait dûment pris connaissance des pièces du dossier assécurologique et avait examiné directement les clichés médicaux sur une plateforme dédiée, de sorte que sa connaissance du cas était approfondie et qu'une pleine valeur probante devait être reconnue à ses conclusions. Les différents rapports des médecins des HUG ne soutenaient quant à eux pas la thèse du recourant, dès lors qu'ils mentionnaient que les atteintes à sa colonne cervicale étaient dues à des « troubles multi-étagés de la colonne cervicale » de nature dégénérative. L'intimée ayant une nouvelle fois soumis le dossier de l'assuré à son médecin-conseil, elle a annexé à sa réponse l'appréciation médicale du Dr H______ du 21 mai 2024. Selon ce dernier, les affections relatives à la colonne cervicale de l'assuré étaient déjà connues avant l'accident du 17 juin 2022 et étaient d'origine dégénérative. Cet accident avait temporairement aggravé les troubles préexistants de l'assuré pendant six mois au maximum, soit jusqu'au 17 décembre 2022. e. Par réplique du 15 août 2024, le recourant a intégralement persisté dans ses conclusions. Son accident revêtait une importance particulière et était de nature à entraîner une lésion compte tenu des circonstances du cas d'espèce, étant précisé que les douleurs aux cervicales étaient apparues juste après cet évènement. À l'appui de ses observations, le recourant a souligné que la communication de la CRR du 3 mars 2023 indiquait, concernant son rachis cervical et lombaire, que la situation n'était pas du tout stabilisée sur le plan médical, ce qui entrait en contradiction avec l'appréciation du médecin-conseil de l'intimée, selon laquelle l'aggravation de l'état de santé causée par l'accident n'avait pas excédé six mois. Il a également souligné que le rapport des HUG du 13 décembre 2023 mentionnait que les cervicobrachialgies C6 droite chroniques étaient secondaires à un accident et que ses douleurs étaient apparues à la suite de son accident du 17 juin 2022. EN DROIT 1. 1.1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 SUVA-accidents, du 20 mars 1981 (LAA - RS 832.20). Sa compétence pour juger du cas d’espèce est ainsi établie. 1.2 Interjeté dans la forme et le délais prévus par la loi, le recours est recevable (art. 56 et 60 LPGA ; art. 89B de la loi sur la procédure administrative du 12 septembre 1985 [LPA-GE - E 5 10]). 2. Le litige porte sur le bien-fondé de la décision de l'intimée de mettre fin à ses prestations au 18 septembre 2023, concernant les atteintes à la colonne cervicale du recourant. 3. 3.1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consid. 4.3.1 ; 129 V 402 consid. 2.1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 SUVA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3.2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 SUVA-accidents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consid. 5.1 et les références ; arrêt du Tribunal fédéral 8C_606/2021 du 5 juillet 2022 consid. 3.2).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(arrêt du Tribunal fédéral 8C_256/2023 du 25 janvier 2024 consid. 3 et les références). Dans de telles circonstances, l'assureur-accidents doit, selon la jurisprudence, allouer ses prestations également en cas de rechutes et pour des opérations éventuelles. Si la hernie discale est seulement déclenchée, mais pas provoquée par l'accident, la SUVA-accidents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 RAMA 2000 n° U 378 p. 190 consid. 3 ; arrêt du Tribunal fédéral 8C_560/2017 du 3 mai 2018 consid. 6.1). 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 voir également arrêt du Tribunal fédéral des assurances U 354/04 du 11 avril 2005 consid. 2.2 avec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(arrêts du Tribunal fédéral des assurances U 354/04 du 11 avril 2005 consid. 2.2 ; U 60/02 du 18 septembre 2002). Le lien de causalité naturelle entre un accident et une hernie a notamment été nié dans les cas suivants : lorsqu’un assuré est tombé de sa hauteur, une telle chute ne représentant pas un événement à haute énergie, quand bien même le marteau-piqueur qu’il tenait dans ses mains est tombé sur sa poitrine (arrêt du Tribunal fédéral 8C_256/2023 du 25 janvier 2024 consid. 5.2). 4. 4.1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4.2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4.3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 SUVA,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4.4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4.5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n’existe-t-il pas, en droit des assurances sociales, un principe selon lequel l’administration ou le juge devrait statuer, dans le doute, en faveur de l’assuré (ATF 135 V 39 consid. 6.1 et la référence). 6.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d'assurance sociales, le fardeau de la preuve incombe en principe à l'assureur-accidents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Á cet égard, est seul décisif le point de savoir si, au degré de la vraisemblance prépondérante (ATF 146 V 271 consid. 4.4), les causes accidentelles d'une atteinte à la santé ne jouent plus aucun rôle, ne serait-ce même que partiel (ATF 142 V 435 consid. 1), et doivent ainsi être considérées comme ayant disparu (arrêt du Tribunal fédéral 8C_343/2022 du 11 octobre 2022 consid. 3.2 et les références). 7.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 8. 8.1 En l'espèce, le recourant soutient que son atteinte à la colonne cervicale et les douleurs de cette région sont toujours en lien de causalité naturelle avec l'accident du 17 juin 2022, notamment en raison de l'importance particulière de ce dernier, du fait qu'il est de nature à entraîner une lésion et de l'apparition de cervicalgies consécutivement à sa chute. Le recourant conteste également la valeur probante de l'appréciation du médecin-conseil de l'intimée au motif qu'elle ne serait pas assez minutieuse et qu'elle n'expliquerait pas pour quelle raison le statu quo sine aurait été atteint en date du 13 mars 2023. 8.2 L'intimée estime pour sa part que les troubles allégués par le recourant concernant sa colonne cervicale ne sont plus en lien de causalité naturelle avec l'accident. Elle se fonde sur l'appréciation médicale de son médecin-conseil pour en conclure que c'est à raison qu'elle a mis un terme au versement des prestations d'assurance en lien avec l'atteinte au rachis au 18 septembre 2023. 8.3 Il convient tout d'abord d'examiner si, comme le soutient le recourant dans son complément de réplique du 15 août 2024, l'accident du 17 juin 2022 est la cause principale de sa hernie discale ou s'il a aggravé un état dégénératif préexistant de la colonne cervicale. Le recourant indique à cet égard, dans son complément de réplique du 15 août 2024, que l'accident dont il a été victime revêt une importance particulière, qu'il est de nature à entraîner une lésion et que les douleurs aux cervicales sont apparues consécutivement à cet évènement. En l'occurrence, les rapports médicaux figurant au dossier de l'intimée révèlent que la hernie discale du recourant n'a pas été causée par son accident du 17 juin 2022. En effet, le critère de l'importance particulière de l'accident n'est pas rempli, dès lors que le recourant a chuté sous sa douche de sa hauteur, ce qui ne constitue pas, d'après la jurisprudence du Tribunal fédéral, un événement à haute énergie susceptible de constituer un accident d'une importance particulière (arrêt du Tribunal fédéral du 25 janvier 2024 consid. 5.2). En outre, il ressort du rapport d'IRM du 29 avril 2022 que le recourant présentait déjà des discopathies C5-C6 et C6-C7 avant son accident du 15 juin 2022. Par ailleurs, les rapports médicaux des Drs D______ et E______ figurant au dossier ne font pas mention d'une fracture ou d'une lésion structurelle d'origine accidentelle. Dans son rapport du 18 octobre 2022, le Dr D______ indique que l'IRM de la colonne cervicale de l'assuré du 15 juillet 2022 fait état de « changements dégénératifs avec des protrusions postérolatérales surtout en C5‑C6 droite et C6-C7 gauche ». Il retient le diagnostic principal de « trouble dégénératif multi-étagé de la colonne cervicale avec protrusion C5-C6 droite, C6‑C7 gauche », sans évoquer l'existence d'une lésion structurelle d'origine accidentelle. Dans ses différents rapports médicaux, le Dr E______ ne fait pas non plus mention de l'existence d'une telle lésion et reprend le diagnostic posé par le Dr D______. Selon lui, l'IRM du rachis dorsolombosacré réalisée le 24 février 2023 ne révèle pas de fracture, ni de tassement à l'étage dorso-lombaire, et est tout à fait rassurante. Par ailleurs, s'agissant de la nouvelle IRM de la colonne cervicale du 19 janvier 2023, le Dr E______ mentionne simplement que celle-ci montre une hernie discale C5-C6. Enfin, dans son rapport du 18 juin 2023, le Dr E______ précise que les radiographies et les IRM cervicale et lombaire ne mettent pas en évidence de cause claire à l'origine des douleurs cervicales du recourant. Les autres rapports médicaux figurant au dossier ne viennent pas contredire ces appréciations. La situation du recourant s'apparente donc à celle d'une aggravation traumatique d'un état dégénératif préexistant de la colonne vertébrale, comme l'a mentionné le Dr H______ dans son appréciation du 21 mai 2024. Il sera rappelé que dans ce contexte, en l'absence d'une fracture ou d'une autre lésion structurelle d'origine accidentelle, la jurisprudence considère que selon l'expérience médicale, le statu quo sine est atteint, au degré de la vraisemblance prépondérante, en règle générale après six à neuf mois, au plus tard après une année (arrêts du Tribunal fédéral 8C_412/2008 du 3 novembre 2008 consid. 5.1.2 et 8C_467/2007 du 25 octobre 2007 consid. 3.1 ; arrêt du Tribunal fédéral des assurances U 354/04 du 11 avril 2005 consid. 2.2 avec références). 8.4 Dans son complément de recours du 15 avril 2024, le recourant relève qu'il n'est pas en mesure de déterminer si les connaissances et la pratique médicales du Dr H______ lui permettent d'apprécier de façon complète, précise et exhaustive son état de santé. À cet égard, il convient de rappeler, d'une part, que le médecin-conseil de l'intimée est spécialiste FMH en chirurgie orthopédique et traumatologie de l'appareil locomoteur et, d'autre part, que selon une jurisprudence constante, les médecins d'arrondissement ainsi que les spécialistes du centre de compétence de la médecine des assurances de la CNA sont considérés, de par leur fonction et leur position professionnelle, comme étant des spécialistes en matière de traumatologie, indépendamment de leur spécialisation médicale (arrêt du Tribunal fédéral 8C_626/2021 d 19 janvier 2022 consid. 4.3.1 et les références). Le Dr H______ paraît donc disposer des compétences requises afin d'apprécier l'état de santé du recourant. 8.5 Le recourant reproche également à l'intimée de s'être fondée sur l'appréciation de son médecin-conseil, qu'il juge très brève et peu détaillée au vu de la complexité de son état global et des circonstances de l'accident. Il convient donc de déterminer si les appréciations au dossier du recourant effectuées par le Dr H______ peuvent se voir reconnaître une pleine valeur probante. Dans son appréciation médicale du 13 septembre 2023, le Dr H______ indique que l'état de santé du recourant était déjà altéré avant l'accident, sous l'angle de la vraisemblance prépondérante, s'agissant de son atteinte à la colonne cervicale et se réfère à cet égard au diagnostic de trouble dégénératif multi-étagé de la colonne cervicale avec protrusion C5-C6 droite, C6-C7 gauche, posé par les Drs E______ et D______, tous deux spécialistes FMH en neurochirurgie. Le médecin-conseil de l'intimée évoque également la présence d'un trouble dégénératif au niveau lombaire et fixe la date du statu quo sine au 13 mars 2023. Au cours de la procédure s'étant déroulée par-devant la chambre de céans, l'intimée a une nouvelle fois soumis le dossier du recourant au Dr H______. Dans son appréciation du 21 mai 2024, le médecin-conseil de l'intimée reprend in extenso les passages pertinents des rapports médicaux de la CRR et des médecins consultés par le recourant en 2023 et estime que l'accident du 17 juin 2022 n'a pas causé, ni aggravé de manière déterminante, les troubles relatifs à la colonne cervicale du recourant. D'après le Dr H______, ces affections étaient déjà connues avant l'accident et sont de nature dégénérative, l'accident ayant temporairement aggravé l'atteinte cervicale préexistante, pendant six mois au maximum, soit jusqu'au 17 décembre 2022. S'il est vrai que l'appréciation médicale du Dr H______ du 13 septembre 2023 est des plus concises, il n'en demeure pas moins que celui-ci a réexaminé le dossier du recourant au cours de la présente procédure et que son avis du 21 mai 2024 repose sur des rapports médicaux précis établis par des médecins ayant examiné le recourant et pris en considération les résultats des différents examens médicaux passés par ce dernier. Il convient de souligner que le diagnostic de trouble dégénératif multi-étagé de la colonne cervicale avec protrusion C5-C6 droite, C6-C7 gauche, n'est pas remis en cause par le recourant, ni par aucun rapport médical figurant au dossier, et est conforme au diagnostic posé par les Drs D______ et E______. En outre, il appert que l'avis du Dr H______, qui mentionne que le trouble dégénératif multi-étagé de la colonne cervicale avec protrusion C5-C6 droite, C6‑C7 gauche est antérieur à l'accident, n'est guère critiquable. En effet, à l'appui de son opposition, le recourant a produit un rapport médical du 29 avril 2022, relatif à une IRM de la colonne cervicale réalisée le même jour, lequel fait état, d'une part, de l'existence d'une discopathie C5-C6 et C6-C7 avec débord discaux et, d'autre part, de la présence de ganglions cervicaux. Dans la mesure où l'IRM précitée a été effectuée le 29 avril 2022, soit près de deux mois avant l'accident du 17 juin 2022, c'est à raison que le Dr H______ a considéré que le trouble dégénératif multi-étagé de la colonne cervicale avec protrusion C5-C6 droite, C6-C7 gauche était préexistant. Le recourant soutient également que le Dr H______ n'a pas expliqué pour quelle raison il retient le statu quo sine en date du 13 mars 2023. L'appréciation médicale du 18 septembre 2023 du Dr H______ ne comporte effectivement aucune explication à ce propos. Cependant, il ressort du dossier que le 13 mars 2023 correspond à une consultation du recourant auprès du Dr E______, à l'occasion de laquelle ce dernier a indiqué que l'infiltration réalisée n'avait pas entraîné une amélioration franche des douleurs ressenties par le recourant et que l'IRM du rachis dorsolombosacré ne mettait en évidence aucun signe de fracture ou de tassement, de sorte qu'elle était rassurante. Aucun suivi neurochirurgical n'était ainsi envisagé. Il ressort de ce rapport et des IRM effectuées précédemment par le recourant que l'accident n'a pas entraîné de lésions structurelles au squelette, qu'il s'agisse de la région cervicale ou de la région dorso-lombaire. Il est ainsi parfaitement admissible que le Dr H______ se soit référé à cette consultation pour en déduire que le statu quo sine était atteint neuf mois après l'accident, ce qui est conforme à la présomption jurisprudentielle selon laquelle une aggravation traumatique d'un état dégénératif préexistant de la colonne vertébrale asymptomatique doit être considérée comme étant terminée, en règle générale, après six à neuf mois, au plus tard après un an (arrêts du Tribunal fédéral 8C_412/2008 du 3 novembre 2008 consid. 5.1.2 et 8C_467/2007 du 25 octobre 2007 consid. 3.1 ; arrêt du Tribunal fédéral des assurances U 354/04 du 11 avril 2005 consid. 2.2 avec références ; cf . infra consid. 8.6). Compte tenu de ce qui précède, les appréciations médicales du Dr H______ doivent se voir reconnaître une pleine valeur probante, étant rappelé que, selon une jurisprudence bien établie et rappelée supra sous consid. 4.4, lorsqu'il s'agit de porter un jugement sur des éléments d'ordre médical déjà établis et que les rapports médicaux contiennent suffisamment d'appréciations médicales qui, elles, se fondent sur un examen personnel de l'assuré et que des investigations médicales nouvelles s'avèrent superflues, les appréciations médicales effectuées uniquement sur la base d'un dossier peuvent se voir reconnaître une pleine valeur probante (arrêt du Tribunal fédéral 8C_681/2011 du 27 juin 2012 consid. 4.1). 8.6 En ce qui concerne les rapports médicaux dont le recourant prétend, dans le cadre de son complément de réplique, qu'ils entrent en contradiction avec l'appréciation du médecin-conseil de l'intimée, il convient d'examiner si ceux-ci sont de nature à la remettre en question, de manière objective, ou s'ils mettent en évidence l'existence de contradictions ou de lacunes dans l'appréciation du médecin-conseil de l'intimée. Le recourant se réfère à la communication de la CRR du 3 mars 2023, laquelle mentionne, concernant son rachis cervical et lombaire, que la situation n'est pas du tout stabilisée sur le plan médical. Selon le recourant, cette appréciation est incompatible avec la conclusion du médecin-conseil de l'intimée, selon laquelle l'aggravation de son état de santé n'a été que temporairement causée par l'accident du 17 juin 2022. À cet égard, il sied de préciser que la communication de la CRR est antérieure au rapport du Dr E______ du 19 mars 2023 et qu'elle ne tient pas compte de l'IRM de la colonne lombaire réalisée le 24 février 2023 par le recourant, raison pour laquelle il y est mentionné que « des investigations sont encore en cours au sein des HUG, ainsi que des imageries prévues ». En tout état de cause, le recourant perd de vue que dans ses deux appréciations médicales, le Dr H______ n'a pas prétendu que son état de santé était stabilisé. Il s'est uniquement prononcé sur le lien de causalité naturelle entre l'accident du 17 juin 2022 et l'atteinte à la colonne cervicale dont souffre le recourant. Il convient également de relever que la précision du Dr H______, selon laquelle l'accident n'a que temporairement aggravé l'état de santé du recourant, ne signifie pas que son état de santé était stabilisé en date du 13 mars 2023. Dans son complément de réplique, le recourant fait également valoir que le rapport du 13 décembre 2023 de la consultation d'antalgie des HUG mentionne l'existence de « cervicobrachialgies C6 D chroniques » secondaires à un accident et que les douleurs cervicales sont apparues à la suite de l'accident du 17 juin 2022 avec traumatisme cervical, ce qui plaide en faveur de la persistance du lien de causalité naturelle entre cet évènement et les douleurs cervicales du recourant. Ce rapport médical n'est toutefois pas de nature à remettre en cause l'avis du Dr H______. En effet, le fait que des symptômes douloureux, tels que les cervicobrachialgies, se soient manifestés consécutivement à un accident ne suffit pas à établir un lien de causalité naturelle avec celui-ci, encore moins à démontrer que le lien de causalité naturelle perdure dans le temps (raisonnement « post hoc, ergo propter hoc » ; ATF 119 V 335 consid. 2b/bb ; RAMA 1999 n° U 341 p. 408, consid. 3b). Par conséquent, ces griefs doivent être écartés. Dans la mesure où les rapports médicaux des médecins consultés par le recourant ne contredisent pas l'appréciation du Dr H______, la chambre de céans renoncera à la mise en œuvre d’une expertise judiciaire, par appréciation anticipée des preuves (ATF 144 II 427 consid. 3.1.3). 9. Compte tenu de ce qui précède, il ne saurait être reproché à l'intimée d'avoir considéré que le statu quo sine a été atteint en date du 13 mars 2023, soit neuf mois après l'accident, si bien que l'atteinte aux cervicales du recourant et les douleurs dont souffre ce dernier ne sont plus en lien de causalité naturelle avec l'accident du 17 juin 2022. En tout état de cause, il y a encore lieu de rappeler que l'intimée a mis fin au versement des prestations d'assurance le 18 septembre 2023 en lien avec l'atteinte à la colonne cervicale, soit un an et trois mois après l'accident, de sorte que la chambre de céans n'a d'autre choix que de rejeter le recours. 10.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