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A/571/2007 vom 3. Mai 2007</w:t>
      </w:r>
    </w:p>
    <w:p>
      <w:r>
        <w:t>GE Cour de justice, 2007-05-03, FR</w:t>
      </w:r>
    </w:p>
    <w:p>
      <w:r>
        <w:rPr>
          <w:b/>
        </w:rPr>
        <w:t xml:space="preserve">Quelle: </w:t>
      </w:r>
      <w:r>
        <w:t>https://mcp.opencaselaw.ch/entscheid/ge_gerichte_A_571_2007</w:t>
      </w:r>
    </w:p>
    <w:p>
      <w:r>
        <w:t>FR: GE_GERICHTE A/571/2007 du 3 mai 2007</w:t>
      </w:r>
    </w:p>
    <w:p>
      <w:r>
        <w:t>IT: GE_GERICHTE A/571/2007 del 3 maggio 2007</w:t>
      </w:r>
    </w:p>
    <w:p>
      <w:pPr>
        <w:pStyle w:val="Heading2"/>
      </w:pPr>
      <w:r>
        <w:t>Regeste</w:t>
      </w:r>
    </w:p>
    <w:p>
      <w:r>
        <w:t>Notification | Pas de vice dans la notification de la commination de faillite. Exception de non-retour à meilleure fortune. Compétence de l'Office des poursuites pour en connaître. | LP.64; LP.265a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la plainte A/571/2007 formée le 16 février 2007 par M. H______ dans la poursuite n° 06 xxxx24 G dans la mesure de sa recevabilité.</w:t>
      </w:r>
    </w:p>
    <w:p>
      <w:r>
        <w:rPr>
          <w:b/>
        </w:rPr>
        <w:t>E. 2</w:t>
      </w:r>
    </w:p>
    <w:p>
      <w:r>
        <w:t>Déboute les parties de toutes autres conclusions. Siégeant : Mme Ariane Weyeneth, présidente ; M. Didier BROSSET et Mme Florence CASTELLA, juges assesseur(e)s. Au nom de la Commission de surveillance : Marisa BATISTA Ariane WEYENETH Greffière : Présidente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