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A/543/2013 vom 7. November 2013</w:t>
      </w:r>
    </w:p>
    <w:p>
      <w:r>
        <w:t>GE Cour de justice, 2013-11-07, FR</w:t>
      </w:r>
    </w:p>
    <w:p>
      <w:r>
        <w:rPr>
          <w:b/>
        </w:rPr>
        <w:t xml:space="preserve">Quelle: </w:t>
      </w:r>
      <w:r>
        <w:t>https://mcp.opencaselaw.ch/entscheid/ge_gerichte_A_543_2013</w:t>
      </w:r>
    </w:p>
    <w:p>
      <w:r>
        <w:t>FR: GE_GERICHTE A/543/2013 du 7 novembre 2013</w:t>
      </w:r>
    </w:p>
    <w:p>
      <w:r>
        <w:t>IT: GE_GERICHTE A/543/2013 del 7 novembre 2013</w:t>
      </w:r>
    </w:p>
    <w:p>
      <w:pPr>
        <w:pStyle w:val="Heading2"/>
      </w:pPr>
      <w:r>
        <w:t>Erwägungen</w:t>
      </w:r>
    </w:p>
    <w:p>
      <w:r>
        <w:rPr>
          <w:b/>
        </w:rPr>
        <w:t>E. 6</w:t>
      </w:r>
    </w:p>
    <w:p>
      <w:r>
        <w:t>ème Chambre En la cause Madame A__________, domiciliée à GENEVE, comparant avec élection de domicile en l'étude de Maître MEYER Daniel recourante contre OFFICE DE L'ASSURANCE-INVALIDITE DU CANTON DE GENEVE, sis rue des Gares 12, GENEVE intimé EN FAIT 1.        Mme A__________ (ci-après : l'assurée), née en 1957, originaire du Portugal, titulaire d'une autorisation d'établissement C, séparée, mère de deux enfants nés en 1977 et 1982, est entrée en Suisse en 1991; elle a exercé une activité de serveuse, employée dans le nettoyage, employée de maison et d'aide à domicile pour X_________ (X__________) à 50 % dès le 1 er mai 2004 pour un salaire de 2'782 fr. 50 x 13 (dès le 1 er janvier 2000) ainsi que d'employée de maison de 2004 à 2007. L'assurée a été en incapacité totale de travailler depuis le 7 janvier 2010.![endif]&gt;![if&gt; 2.        Le 16 novembre 2007, la Dresse L__________, FMH maladies rhumatismales, médecine interne, a écrit au Dr M__________, médecin-traitant, que l'assurée se plaignait depuis juin 2007 de polyarthralgies avec état dépressif. Elle a posé les diagnostics de syndrome rhumatismal inflammatoire d'origine non élucidée, arthrose des doigts, épicondylites bilatérales, tendinite d'Achille ddc, lombalgies simples, état dépressif et ostéopénie.![endif]&gt;![if&gt; Une reprise de travail était programmée pour le 19 novembre 2007. 3.        Le CT lombaire du 5 novembre 2009 a conclu à des "discopathies protrusives L3-L4 et L5-S1 prédominant à ce dernier niveau en région para-médiane et foraminale gauche au contact de la racine L5 gauche.![endif]&gt;![if&gt; 4.        Une IRM cérébrale et des coudes du 12 janvier 2010 s'est révélée normale.![endif]&gt;![if&gt; 5.        Le 18 janvier 2010, le Dr N__________ a indiqué à SWICA que l'incapacité de travail était totale du 5 au 16 août 2009 et du 7 au 29 octobre 2009 en raison de douleurs ostéo-articulaires multiples.![endif]&gt;![if&gt; 6.        Le 5 février 2010, le Dr O__________, FMH allergologie et immunologie, a écrit au Dr N__________ que l'assurée présentait une angioedème de la lèvre sur probable hypersensibilité aux anti-inflammatoires non stéroïdiens (Novalgine®), absence d'allergie aux dérivés de béta-lactam et hypersensibilités aux squames de chat. Elle avait présenté fin novembre 2011 une tuméfaction des lèvres dans un contexte de prise médicamenteuse multiple.![endif]&gt;![if&gt; 7.        Le 18 mars 2010, l'assurée a déposé une demande de prestations d'invalidité en raison de fibromyalgie, allergies et dépression depuis 2003.![endif]&gt;![if&gt; 8.        Le 11 avril 2010, le Dr M__________ a rempli un rapport médical AI dans lequel il a posé les diagnostics de "polymyalgie mal définie (début de fibromyalgie??), "syndrome rhumatismal inflammatoire" (Dresse L__________), PSH bilatéral à prédominance gauche, syndrome de canal carpien à droite avancé (confirmé par le Dr P__________), découvert une hémochromatose, "polyarthrites récidivantes" jamais sévères après des sinusites ou état grippal (donc postinf. – passagères)."![endif]&gt;![if&gt; Il suivait l'assurée depuis le 10 février 1990 et la dernière consultation datait du 28 janvier 2009. L'incapacité de travail était totale du 8 janvier au 2 février 2009. Il indiquait qu'il fallait s'adresser à son médecin actuel. 9.        Le 12 avril 2010, le Dr N__________, FMH rhumatologie, a rempli un rapport médical AI attestant de diagnostics de fibromyalgie, état dépressif (suivi par le Dr Q__________), asthme, allergies aux AINS et aux chats. Il suivait l'assurée depuis le 28 mai 2008. L'incapacité de travail était totale depuis le 7 octobre 2009. L'assurée ne pouvait porter plus de 10 kg, rester debout plus de 45 minutes et devait changer de position.![endif]&gt;![if&gt; 10.    Le 17 avril 2010, le Dr Q__________, FMH psychiatrie et psychothérapie, a attesté dans un rapport médical AI de fibromyalgie et d'un épisode dépressif moyen aggravé en 2010. L'incapacité de travail était totale depuis le 7 janvier 2010. L'assurée présentait un ralentissement psychomoteur, des difficultés d'attention et des douleurs. Elle était séparée depuis deux ans de son époux alcoolique et violent.![endif]&gt;![if&gt; 11.    Le 10 mai 2010, le Dr Q__________ a rendu un rapport médical à la demande de SWICA assurance organisation de santé (SWICA), assureur perte de gain maladie de X__________. Il a posé les diagnostics d'épisode dépressif moyen et fibromyalgie. L'incapacité de travail était totale mais il pensait qu'une activité légère à 50 % de son taux antérieur pourrait être exercée.![endif]&gt;![if&gt; 12.    Le 26 mai 2010, un entretien a eu lieu entre l'Office de l'assurance-invalidité (ci-après : l'OAI) et l'assurée et par communication du 26 mai 2010, l'OAI a pris en charge six semaines de traitement par la méthode Grinberg.![endif]&gt;![if&gt; 13.    Par communication du 6 septembre 2010, l'OAI a pris en charge seize séances supplémentaires de la méthode Grinberg.![endif]&gt;![if&gt; 14.    Par communication du 10 septembre 2010, l'OAI a renoncé à des mesures d'ordre professionnel.![endif]&gt;![if&gt; 15.    Le 6 octobre 2010, le Dr N__________ a attesté d'un état de santé stationnaire depuis novembre 2009, d'une incapacité de travail totale depuis 2002. L'assurée ne pouvait ni porter, ni lever son bras droit, ni se pencher en avant et devait changer de position toutes les trente minutes.![endif]&gt;![if&gt; 16.    A la demande de SWICA, la clinique Corela a effectué le 14 octobre 2010 une expertise rhumatologique (Dr R__________) basée sur une consultation du 16 septembre 2010 et psychiatrique (Dr S__________), basée sur une consultation du 15 septembre 2010.![endif]&gt;![if&gt; L'assurée se plaignait de douleurs, de fatigue (pouces, poignets, épaules, épitrochlée droite, latéro-cervicales irradiant à la base du crâne à droite, lombalgie basse, rachialgies, genoux, mollets, talons, biceps droit), de manque de concentration, d'acouphènes, de manque de force, d'allergies, de trouble du sommeil, d'enflements aux coudes, poignets et doigts, et de raideur matinale. Les experts ont posé les diagnostics rhumatologiques suivants : -       Fibromyalgie (18 points sur 18). Un traitement d'antidépresseurs tricyclique pouvait être proposé. Elle était limitée dans le port de charges lourdes et l'exposition au froid. La capacité de travail était totale du point de vue de la fibromyalgie.![endif]&gt;![if&gt; -       Discarthrose lombaire (usure des disques intervertébraux entraînant des douleurs lombaire mécaniques); il convenait de pratiquer une activité physique, porter une ceinture lombaire et trouver un antalgique ou antiinflammatoire qu'elle supporte et un antidépresseur tricyclique. Elle était limitée à une heure en station debout et assisse prolongée, à la marche et nécessitait d'alterner les positions, ne pouvait assurer une position en porte-à-faux lombaire et ne pouvait porter de charges moyennes. L'ancienne activité était exigible à 100 %.![endif]&gt;![if&gt; -       Tendinopathie du supra-épineux droit et cervicarthrose, sans incidence sur la capacité de travail.![endif]&gt;![if&gt; Les experts ont posé le diagnostic psychiatrique d'épisode dépressif léger (F32.0) en cours de rémission. Il n'y avait pas d'épisode dépressif moyen ni de trouble affectif bipolaire. A aucun moment il n'y avait eu de variation de l'humeur permettant d'évoquer un virage d'un épisode mixte puis d'une polarité opposée. Elle pourrait bénéficier d'un traitement antidépresseur avec un monitoring en raison des problèmes allergiques. La capacité de travail était de 50 % dans son activité habituelle dès le 15 septembre 2010 puis à 100 % dès le 29 septembre 2010. Il n'y avait pas de syndrome douloureux somatoforme. La fibromyalgie n'était pas invalidante en application des critères de gravité jurisprudentiel. Il n'existait pas de comorbidité psychiatrique, ni de perte d'intégration sociale dans toutes les domaines de la vie, ni d'état psychique cristallisé, une évolution étant possible sur le plan thérapeutique ni d'échec des traitements, mais seulement des affections corporelles chroniques. Un examen neuropsychologique n'était pas nécessaire. Sur le plan psychiatrique, il existait une diminution de la capacité d'adaptation et du rythme de travail, mais qui n'interférait néanmoins pas dans une activité professionnelle exercée à mi-temps. Actuellement, l'assurée travaillait déjà à mi-temps dans son ancien emploi. On pouvait dire que le travail à ce taux était déjà constitutif d'un travail adapté à son état actuel. Elle était ainsi capable de reprendre son activité dès à présent, au taux précédent, c'est-à-dire à 50 %, plus précisément à 100 % horaire de rendement de son taux de 50 %. C'est ce qu'elle avait d'ailleurs souhaité dès le début de l'entretien clinique. 17.    Le 18 octobre 2010, le Dr Q__________ a attesté d'un état de santé stationnaire et d'une incapacité de travail totale depuis le 7 janvier 2010. L'assurée présentait des vertiges, lenteur, blocages au dos aux mains, manque d'énergie. Un travail de deux heures par jour était possible.![endif]&gt;![if&gt; 18.    Le 23 novembre 2010, le Dresse T__________, médecin-conseil, a estimé que l'assurée n'était pas apte à l'activité prévue et pour tout poste à la X__________.![endif]&gt;![if&gt; 19.    Le 13 janvier 2011, le Dr M__________ a attesté auprès de SWICA d'une incapacité de travail totale du 8 janvier au 1 er février 2009.![endif]&gt;![if&gt; 20.    Le 31 janvier 2011, la Dresse U__________ du SMR a estimé que des renseignements devaient être demandés à la Dresse T__________ et au médecin allergologue.![endif]&gt;![if&gt; 21.    Le 10 mars 2011, la Dresse T__________ a attesté de l'inaptitude à toute exposition aux poils de chat et nettoyants divers relevés par l'allergologue et a renvoyé l'OAI aux médecins-traitants.![endif]&gt;![if&gt; 22.    Le 14 juin 2011, le Dr O__________ a rempli un rapport médical AI dans lequel il a posé les diagnostics de rhinoconjonctivite et asthme aux chats et allergies médicamenteuses; il existait une restriction à l'effort en raison de difficultés respiratoires.![endif]&gt;![if&gt; 23.    Le 7 juillet 2011, le SMR a estimé que la capacité de travail était nulle dans l'activité habituelle et restait à définir dans une activité adaptée.![endif]&gt;![if&gt; 24.    Le 2 août 2011, le Dr V__________, FMH ORL, a diagnostiqué une surdité de perception de degré léger à modéré du côté gauche.![endif]&gt;![if&gt; 25.    Le 18 août 2011, le Dr N__________ a indiqué un état de santé stationnaire depuis le 12 avril 2010; l'assurée ne pouvait pas porter des charges de plus de 5kg, rester debout plus de 45 minutes et devait éviter les mouvements répétés du rachis.![endif]&gt;![if&gt; 26.    Le 12 septembre 2011, le Dr Q__________ a indiqué un état de santé stationnaire et une incapacité de travail totale depuis le 7 janvier 2010. Le pronostic était moyen à mauvais. Elle présentait une fatigabilité, un ralentissement psychomoteur, des vertiges, des blocages fréquents au dos, des difficultés d'attention. Le syndrome douloureux était très fort et le syndrome allergique important. Un travail léger de deux heures par jour semblait possible. Les limitations fonctionnelles étaient une fatigabilité accrue, un ralentissement psychomoteur et des difficultés d'attention. ![endif]&gt;![if&gt; 27.    Le 28 septembre 2011, le SMR a proposé une expertise rhumato-psychiatrique au CEMed de Nyon. ![endif]&gt;![if&gt; 28.    Par communication du 18 octobre 2011, l'OAI a pris en charge un appareil acoustique.![endif]&gt;![if&gt; 29.    Le 24 avril 2012, les Drs W__________, FMH rhumatologie, et  D__________, FMH psychiatrie et psychothérapie, du CEMed de Nyon ont rendu un rapport d'expertise.![endif]&gt;![if&gt; L'assurée se plaignait de douleurs diffuses constantes, de lombalgies avec des épisodes de blocages, de cervicalgies, de douleurs à l'épaule gauche, de polyarthralgies (principalement pouce gauche et chevilles), de gonflements et œdème des doigts, d'oppression thoracique, de tremblements devant une situation anxiogène, de fatigue, de ruminations et de confusion. Ils ont posé les diagnostics, avec répercussion sur la capacité de travail, de lombalgies chroniques, cervicalgies chroniques, périarthrite de hanche gauche, tendinopathie de la coiffe des rotateurs à gauche, rhizarthrose pouce gauche, allergie aux chats, poussières et divers produits nettoyants et, sans répercussion sur la capacité de travail, d'hémochromatose, de fibromyalgie, d'épisode dépressif léger, sans syndrome somatique (F32.01) et d'un syndrome douloureux somatoforme persistant (F45.4). En raison des cervicalgies, des lombalgies et de la périarthrite de hanche gauche, l'assurée était limitée dans les travaux lourds, les ports de charges, les positions debout ou assise prolongées. En raison des douleurs de l'épaule sur tendinopathie de la coiffe à gauche, elle était limitée dans les mouvements répétés du membre supérieur gauche et les mouvements au-dessus de l'horizontale. En raison des douleurs du pouce gauche sur rhizarthrose, elle était limitée dans les gestes répétés avec la main gauche. Pas d'exposition aux substances allergisantes. La capacité de travail était de 50 % comme aide-soignante à domicile et de 100 % dans une activité respectant les limitations fonctionnelles. Une réévaluation des problèmes d'allergie médicamenteuse pourrait éventuellement amener à un meilleur contrôle des douleurs et donc une éventuelle augmentation du temps de travail. Le trouble somatoforme n'était pas accompagné d'une comorbidité psychique sévère; il n'y avait pas de traitement antalgique approprié et on ne relevait pas de désinsertion sociale de sorte qu'une incapacité de travail n'était pas justifiée. 30.    Le 18 septembre 2012, l'OAI a procédé à une enquête économique sur le ménage concluant à un degré d'invalidité dans le ménage de 32,5 %. Le statut de l'assurée était celui d'active à 80 % et de ménagère à 20 %.![endif]&gt;![if&gt; 31.    Le 2 novembre 2012, l'OAI a fixé le degré d'invalidité de l'assurée dans la sphère professionnelle à 7,3 % en se fondant sur un revenu annuel brut sans invalidité de 40'972 fr. (36'172 fr. + 4'800 fr.) et un revenu d'invalide de 37'964 fr. (selon l'ESS 2010, pour une femme, niveau d'activité 4, à 80 % avec une déduction de 10 %).![endif]&gt;![if&gt; 32.    Par projet de décision du 12 novembre 2012, l'OAI a rejeté la demande de prestations en constatant que le degré d'invalidité était de 12,44 % soit 5,84 % dans l'activité professionnelle et 6,6 % dans le ménage.![endif]&gt;![if&gt; 33.    Le 21 décembre 2012, l'assurée, représentée par la DAS Protection juridique SA, a formé des observations à l'OAI. Sa capacité de travail dans son ancienne activité était nulle comme l'avait d'ailleurs admis le SMR. Le diagnostic de fibromyalgie avait été retenu par la clinique Corela et exclu par le CEMed, ce qui était curieux. L'allergie à certaines substances avait été reconnue par le CEMed mais aucune conclusion n'en était tirée quant à sa capacité à exercer son ancienne activité qui l'exposait à ces substances. Du point de vue psychique le Dr Q__________ avait attesté d'une incapacité de travail totale. Dans une activité adaptée, il était peu probable qu'elle puisse l'exercer vu son âge, ses limitations fonctionnelles et son niveau de formation. Il y avait lieu d'appliquer une déduction de 25 % sur le revenu d'invalidité. ![endif]&gt;![if&gt; 34.    Par décision du 9 janvier 2013, l'OAI a refusé la demande de prestations en relevant qu'il n'avait pas été tenu compte d'une capacité de 50 % dans l'activité habituelle mais de 100 % dans une activité adaptée et que même en appliquant une déduction de 25 % le degré d'invalidité était encore insuffisant (25 %) pour ouvrir le droit à une rente.![endif]&gt;![if&gt; 35.    Le 8 février 2013, l'assurée, représentée par un avocat, a recouru auprès de la Chambre des assurances sociales de la Cour de justice à l'encontre de la décision précitée en concluant à son annulation et à l'octroi d'une rente d'invalidité depuis le 1 er janvier 2010, subsidiairement à l'ordonnance d'une expertise multidisciplinaire. Le rapport du CEMed n'était pas probant. Il avait écarté le diagnostic de fibromyalgie pourtant reconnu par le médecin-traitant et la clinique Corela. Le médecin-conseil de l'employeur avait exclu toute capacité de travail dans le poste habituel alors que le CEMed admettait une capacité de 50 %.![endif]&gt;![if&gt; Il existait une perte d'intégration sociale car elle n'avait plus de vie sociale. Tout traitement n'était pas possible en raison des allergies de sorte que l'état psychique cristallisé devait être admis. Les douleurs chroniques, l'arrêt de travail prolongé et les troubles psychiques étaient des facteurs de mauvais pronostics. Aucune capacité de travail n'était raisonnablement exigible. Il se justifiait de suivre les avis convergents des médecins-traitants soit les Drs N__________ et Q__________. Elle souffrait d'une comorbidité psychiatrique marquée et durable. Le trouble somatoforme douloureux était invalidant. L'enquête ménagère était trop optimiste car l'empêchement ménager était quasiment entier soit à tout le moins de 80 %. Enfin une déduction de 25 % devait s'appliquer. 36.    Le 11 mars 2013, l'assurée a transmis un rapport du Dr Q__________ du 19 février 2013 et le 21 mars 2013 un rapport du Dr N__________ du 12 mars 2013 :![endif]&gt;![if&gt; Le Dr Q__________ a attesté d'un suivi depuis le 26 février 2010, d'un diagnostic d'épisode dépressif moyen stationnaire, fibromyalgie, asthme allergique, hypertension artérielle et hypercholestérolémie. Une capacité de travail de deux heures par jour paraissait possible dans une activité adaptée. L'assurée consentait à prendre du Xanax et des somnifères mais pas des antidépresseurs en raison du risque d'allergie. Le pronostic était mauvais. Le Dr N__________ a attesté d'un suivi depuis le 28 mai 2008, des diagnostics de fibromyalgie, cervicalgies chroniques sur uncarthrose C4-C5 et C5-C6 et une hernie discale C5-C6 et allergies aux produits de nettoyage. L'état était stationnaire. L'incapacité de travail était totale dans toute activité. 37.    Le 22 mars 2013, le Dr E__________ du SMR a rendu un avis selon lequel la différence d'appréciation des diagnostics (fibromyalgie ou trouble somatoforme douloureux) entre la clinique Corela et le CEMed ne remettait pas en cause la qualité des deux rapports d'expertise. Selon les experts il n'y avait pas de perte d'intégration sociale ni de traitement tenté, ni de comorbidité psychiatrique. Le Dr Q__________ ne justifiait pas la limitation de la capacité de travail à deux heures par jour. Les experts étaient d'accord sur une capacité de travail dans une activité adaptée. ![endif]&gt;![if&gt; 38.    Le 12 avril 2013, l'OAI a conclu au rejet du recours en relevant que la fibromyalgie et le trouble somatoforme douloureux étaient assimilés par la jurisprudence. L'allergie était avérée mais pas en lien avec un antidépresseur.![endif]&gt;![if&gt; 39.    Le 1 er mai 2013, l'assurée a répliqué que le rapport du CEMed divergeait de celui de la clinique Corela au niveau des diagnostics mais aussi de leur répercussion sur la capacité de travail. Son allergie était une entrave à un traitement antidépresseur lequel aggraverait ainsi son état de santé; en l'absence d'un traitement adéquat, le critère de l'état psychique cristallisé était rempli. Il était requis l'audition des Drs N__________ et Q__________.![endif]&gt;![if&gt; 40.    Le 28 mai 2013, l'assurée a observé que le Dr O__________, dans son rapport du 5 février 2010, confirmait son allergie aux produits de nettoyage aux poils de chat et à certains anti-inflammatoires. Elle était donc déjà sous traitement à cette époque. Elle prenait en sus du Xanax et de la phytothérapie.![endif]&gt;![if&gt; 41.    Le 10 septembre 2013, la recourante a relevé que même si son conflit conjugal (séparation en 2008 et divorce en 2010) avait favorisé l’épisode dépressif, celui-ci perdurait encore à ce jour, de sorte qu’il était indépendant de ses problèmes de couple. Elle requérait l’audition du Dr Q__________.![endif]&gt;![if&gt; 42.    Le 23 septembre 2013, la Cour de céans a tenu une audience de comparution personnelle des parties. La recourante a déclaré :![endif]&gt;![if&gt; « Mon état de santé va très mal, j'ai des douleurs dans tout le corps, de la fatigue, un manque de force et je perds souvent l'équilibre ce qui engendre des chutes. Je passe mes journées à la maison, je sors très peu. Je n'arrive presque pas à marcher. Ma nièce m'a aidé pour les tâches ménagères et depuis quelques mois mon fils de 30 ans qui vivait au Portugal est venu vivre avec moi pour s'occuper de moi. Je vois le Dr N__________ régulièrement, il a d'ailleurs pratiqué récemment une infiltration dans mon épaule droite. Je vois également le Dr Q__________ tous les 15 jours. Je prends du Xanax et du Sulévita prescrits par le Dr Q__________. J'ai eu des œdèmes à cause des médicaments. Selon le Dr O__________, je suis allergique à certains anti-inflammatoires mais aussi à certains antidépresseurs. J'ai également l'impression d'être allergique à la cortisone car j'ai fait des allergies après les infiltrations. J'ai ressenti une pression thoracique et j'ai aussi eu des aphtes dans la bouche ainsi que des vomissements. Je prends, lorsque j'ai trop de douleurs, de l'aulin. Parfois, j'applique également des pommades anti-inflammatoires et du Flector. J'ai la tête qui ne va plus bien. Je n'arrive plus à me débrouiller toute seule, j'ai des oublis. Mon fils fait quelques heures de nettoyage dans une entreprise, il cherche à travailler à 50 % pour pouvoir s'occuper de moi. J'ai vu 2-3 fois la Dresse T__________ dans le cadre de mon travail. J'ai également été vue une fois par le médecin-conseil précédant. Au début je prenais les médicaments contre la fibromyalgie mais j'ai dû arrêter en raison de mes allergies. Je souhaite que mes médecins-traitants, soit les Drs N__________ et Q__________, soient entendus par la Cour ». La représentante de l’OAI a déclaré : « Je relève que les médecins-traitants n'ont pas relevé d'aggravation. Ils apprécient de façon différente la capacité de travail sans amener d'éléments objectifs ». 43.    Le 1 er octobre 2013, la Cour de céans a informé les parties qu'elle entendait confier une expertise au Dr F__________, médecin spécialiste en rhumatologie, et leur a imparti un délai pour qu'elles se prononcent sur une éventuelle cause de récusation de l'expert ainsi que sur la mission d'expertise.![endif]&gt;![if&gt; 44.    Le 15 octobre 2013, l’assurée et l’OAI ont indiqué qu’ils n’avaient aucun motif de récusation à faire valoir ni de question complémentaire à poser.![endif]&gt;![if&gt;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 du 18 mars 2010 et une décision de l'intimé du 9 janvier 2013, de sorte que sont applicables les modifications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applicables au cas d'espèce, que par les faits postérieurs à cette dernière date.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 consid. 3.2.3).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10.    En l’espèce, les rapports médicaux au dossier contiennent des conclusions divergentes lesquelles justifient qu’il soit procédé à une expertise judiciaire rhumatologique.![endif]&gt;![if&gt; En effet, la clinique Corela, dans son avis du 14 octobre 2010 et le CEMed dans son rapport du 24 avril 2012 ont considéré que la recourante pouvait travailler à 50 % dans son ancienne activité et à 100 % dans une activité adaptée. Toutefois, le Dr N__________ a attesté à plusieurs reprises d’une incapacité de travail totale de la recourante (avis des 18 janvier 2010, 12 avril 2010, 6 octobre 2010 et 12 mars 2013) et la médecin-conseil de l’employeur que l’activité exercée n’était plus possible, ni d’ailleurs aucune autre activité auprès de X__________ (avis du 23 novembre 2010). Quant au SMR, il a estimé le 7 juillet 2011 que l’activité habituelle n’était plus exigible. 11.    En conséquence, il convient d'ordonner une expertise rhumatologique, laquelle sera confiée au Dr F__________, à Genève.![endif]&gt;![if&gt; PAR CES MOTIFS, LA CHAMBRE DES ASSURANCES SOCIALES : Statuant Préparatoirement : 1.      Ordonne une expertise médicale. La confie au Dr F__________. Dit que la mission d’expertise sera la suivante : ![endif]&gt;![if&gt; a.         Prendre connaissance du dossier de la cause.![endif]&gt;![if&gt; b.        Si nécessaire prendre tous renseignements auprès des médecins ayant traité Mme  A__________.![endif]&gt;![if&gt; c.         Examiner Mme  A__________.![endif]&gt;![if&gt; d.        Etablir un rapport détaillé et répondre aux questions suivantes: ![endif]&gt;![if&gt; e.         Quelle est l’anamnèse détaillée du cas ?![endif]&gt;![if&gt; f.         Quelles sont les plaintes de Mme A__________?![endif]&gt;![if&gt; g.        Quelle est l’atteinte à la santé dont souffre Mme  A__________ (diagnostics avec et sans répercussion sur la capacité de travail, dates d'apparition) ?![endif]&gt;![if&gt; h.        Quel est le status détaillé et l'évolution du status depuis le début de l'atteinte ?![endif]&gt;![if&gt; i.          Mme  A__________ suit-elle un traitement adéquat ?![endif]&gt;![if&gt; j.          Quelles sont les limitations fonctionnelles ?![endif]&gt;![if&gt; k.        1) Compte tenu de vos diagnostics, l’assurée pourrait-elle exercer une activité lucrative ? Si oui, laquelle ? A quel taux ? Depuis quelle date ?![endif]&gt;![if&gt; 2) Quel est votre pronostic quant à l’exigibilité de la reprise d’une activité lucrative ? 3) En particulier l'ancienne activité est-elle exigible ? Si non, une activité adaptée est-elle possible ? Si l’assurée ne peut pas du tout ou dans une mesure seulement restreinte exercer une activité lucrative, quels en sont les motifs ? Quelles sont les limitations fonctionnelles qui entrent en ligne de compte ? 4) En particulier, confirmez-vous l’incapacité de travail totale depuis le 7 janvier 2010 ? Veuillez motiver votre réponse. l.          Etes-vous d'accord avec l’expertise du Dr R__________ de la clinique Corela du 14 octobre 2010 ? En particulier avec les diagnostics posés, notamment celui de fibromyalgie, les limitations fonctionnelles constatées et l'estimation d'une capacité de travail à 100 % depuis le 29 septembre 2010 dans l’activité habituelle ? Si non, pourquoi ?![endif]&gt;![if&gt; m.      Etes-vous d’accord avec l’avis de la Dresse T__________ du 23 novembre 2010, en particulier avec la constatation d’une incapacité de travail totale pour tout poste chez X__________ ? Si non, pourquoi ?![endif]&gt;![if&gt; n.        Etes-vous d’accord avec l’expertise de la Dresse W__________ du 24 avril 2012 ? En particulier avec les diagnostics posés, les limitations fonctionnelles constatées et l’estimation d’une capacité de travail de 50 % comme aide-soignante et de 100 % dans une activité adaptée ? Si non, pourquoi ?![endif]&gt;![if&gt; o.        Est-vous d’accord avec l’avis du Dr N__________ du 12 mars 2013 ? En particulier avec les diagnostics posés et l’estimation d’une incapacité de travail totale dans toute activité ? Si non, pourquoi ?![endif]&gt;![if&gt; p.        Quel est le pronostic ?![endif]&gt;![if&gt; q.        Au vu du dossier, votre réponse aux questions susmentionnées aurait-elle été identique à la date de la décision rendue par l’Office cantonal de l’assurance-invalidité, soit le 9 janvier 2013 ? Si non, pourquoi et quelles sont les réponses qui varient ? Si oui, pourquoi ?![endif]&gt;![if&gt; r.          Des mesures de réadaptation professionnelle sont-elles envisageables ?![endif]&gt;![if&gt; s.         Faire toutes autres observations ou suggestions utiles. ![endif]&gt;![if&gt; 2.        Réserve le sort des frais jusqu’à droit jugé au fond.![endif]&gt;![if&gt; La greffière Nancy BISIN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